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9146FF8" w14:textId="77777777" w:rsidR="00531430" w:rsidRDefault="009D5C5B">
      <w:pPr>
        <w:pStyle w:val="a0"/>
        <w:spacing w:line="360" w:lineRule="auto"/>
        <w:ind w:firstLineChars="0" w:firstLine="0"/>
        <w:jc w:val="center"/>
        <w:rPr>
          <w:rFonts w:asciiTheme="minorEastAsia" w:hAnsiTheme="minorEastAsia" w:cs="Times New Roman"/>
          <w:b/>
          <w:sz w:val="48"/>
          <w:szCs w:val="48"/>
        </w:rPr>
      </w:pPr>
      <w:r>
        <w:rPr>
          <w:rFonts w:asciiTheme="minorEastAsia" w:hAnsiTheme="minorEastAsia" w:cs="Times New Roman"/>
          <w:b/>
          <w:sz w:val="48"/>
          <w:szCs w:val="48"/>
        </w:rPr>
        <w:t>道路设计说明</w:t>
      </w:r>
    </w:p>
    <w:p w14:paraId="7018342A" w14:textId="77777777" w:rsidR="00531430" w:rsidRDefault="00531430">
      <w:pPr>
        <w:pStyle w:val="1"/>
        <w:spacing w:beforeLines="0" w:afterLines="0"/>
        <w:rPr>
          <w:rFonts w:asciiTheme="minorEastAsia" w:eastAsiaTheme="minorEastAsia" w:hAnsiTheme="minorEastAsia"/>
          <w:color w:val="auto"/>
        </w:rPr>
        <w:sectPr w:rsidR="00531430">
          <w:headerReference w:type="default" r:id="rId9"/>
          <w:footerReference w:type="default" r:id="rId10"/>
          <w:pgSz w:w="23814" w:h="16839" w:orient="landscape"/>
          <w:pgMar w:top="1418" w:right="1134" w:bottom="1021" w:left="1588" w:header="851" w:footer="992" w:gutter="0"/>
          <w:pgNumType w:start="1"/>
          <w:cols w:space="720"/>
          <w:docGrid w:type="lines" w:linePitch="312"/>
        </w:sectPr>
      </w:pPr>
    </w:p>
    <w:p w14:paraId="6B961C80" w14:textId="77777777" w:rsidR="00531430" w:rsidRDefault="009D5C5B">
      <w:pPr>
        <w:pStyle w:val="1"/>
        <w:spacing w:beforeLines="0" w:afterLines="0"/>
        <w:rPr>
          <w:rFonts w:asciiTheme="minorEastAsia" w:eastAsiaTheme="minorEastAsia" w:hAnsiTheme="minorEastAsia"/>
          <w:color w:val="auto"/>
        </w:rPr>
      </w:pPr>
      <w:bookmarkStart w:id="0" w:name="_Toc134264238"/>
      <w:bookmarkStart w:id="1" w:name="_Toc134264478"/>
      <w:r>
        <w:rPr>
          <w:rFonts w:asciiTheme="minorEastAsia" w:eastAsiaTheme="minorEastAsia" w:hAnsiTheme="minorEastAsia"/>
          <w:color w:val="auto"/>
        </w:rPr>
        <w:lastRenderedPageBreak/>
        <w:t xml:space="preserve">1 </w:t>
      </w:r>
      <w:r>
        <w:rPr>
          <w:rFonts w:asciiTheme="minorEastAsia" w:eastAsiaTheme="minorEastAsia" w:hAnsiTheme="minorEastAsia" w:hint="eastAsia"/>
          <w:color w:val="auto"/>
        </w:rPr>
        <w:t>设计</w:t>
      </w:r>
      <w:r>
        <w:rPr>
          <w:rFonts w:asciiTheme="minorEastAsia" w:eastAsiaTheme="minorEastAsia" w:hAnsiTheme="minorEastAsia"/>
          <w:color w:val="auto"/>
        </w:rPr>
        <w:t>依据</w:t>
      </w:r>
      <w:bookmarkEnd w:id="0"/>
      <w:bookmarkEnd w:id="1"/>
    </w:p>
    <w:p w14:paraId="78D05468" w14:textId="77777777" w:rsidR="00531430" w:rsidRDefault="009D5C5B">
      <w:pPr>
        <w:widowControl/>
        <w:spacing w:line="360" w:lineRule="auto"/>
        <w:ind w:firstLineChars="200" w:firstLine="480"/>
        <w:rPr>
          <w:rFonts w:asciiTheme="minorEastAsia" w:hAnsiTheme="minorEastAsia"/>
          <w:kern w:val="0"/>
          <w:sz w:val="24"/>
        </w:rPr>
      </w:pPr>
      <w:r>
        <w:rPr>
          <w:rFonts w:asciiTheme="minorEastAsia" w:hAnsiTheme="minorEastAsia" w:hint="eastAsia"/>
          <w:kern w:val="0"/>
          <w:sz w:val="24"/>
        </w:rPr>
        <w:t>1、</w:t>
      </w:r>
      <w:r>
        <w:rPr>
          <w:rFonts w:asciiTheme="minorEastAsia" w:hAnsiTheme="minorEastAsia"/>
          <w:kern w:val="0"/>
          <w:sz w:val="24"/>
        </w:rPr>
        <w:t>《城市道路工程设计规范</w:t>
      </w:r>
      <w:r>
        <w:rPr>
          <w:rFonts w:asciiTheme="minorEastAsia" w:hAnsiTheme="minorEastAsia" w:hint="eastAsia"/>
          <w:kern w:val="0"/>
          <w:sz w:val="24"/>
        </w:rPr>
        <w:t>（2016年版）</w:t>
      </w:r>
      <w:r>
        <w:rPr>
          <w:rFonts w:asciiTheme="minorEastAsia" w:hAnsiTheme="minorEastAsia"/>
          <w:kern w:val="0"/>
          <w:sz w:val="24"/>
        </w:rPr>
        <w:t>》（CJJ 37-2012）；</w:t>
      </w:r>
    </w:p>
    <w:p w14:paraId="6B430800" w14:textId="77777777" w:rsidR="00531430" w:rsidRDefault="009D5C5B">
      <w:pPr>
        <w:widowControl/>
        <w:spacing w:line="360" w:lineRule="auto"/>
        <w:ind w:firstLineChars="200" w:firstLine="480"/>
        <w:rPr>
          <w:rFonts w:asciiTheme="minorEastAsia" w:hAnsiTheme="minorEastAsia"/>
          <w:kern w:val="0"/>
          <w:sz w:val="24"/>
        </w:rPr>
      </w:pPr>
      <w:r>
        <w:rPr>
          <w:rFonts w:asciiTheme="minorEastAsia" w:hAnsiTheme="minorEastAsia" w:hint="eastAsia"/>
          <w:kern w:val="0"/>
          <w:sz w:val="24"/>
        </w:rPr>
        <w:t>2、</w:t>
      </w:r>
      <w:r>
        <w:rPr>
          <w:rFonts w:asciiTheme="minorEastAsia" w:hAnsiTheme="minorEastAsia"/>
          <w:kern w:val="0"/>
          <w:sz w:val="24"/>
        </w:rPr>
        <w:t>《城市道路路线设计规范》（CJJ193-2012）；</w:t>
      </w:r>
    </w:p>
    <w:p w14:paraId="0596C956" w14:textId="77777777" w:rsidR="00531430" w:rsidRDefault="009D5C5B">
      <w:pPr>
        <w:widowControl/>
        <w:spacing w:line="360" w:lineRule="auto"/>
        <w:ind w:firstLineChars="200" w:firstLine="480"/>
        <w:rPr>
          <w:rFonts w:asciiTheme="minorEastAsia" w:hAnsiTheme="minorEastAsia"/>
          <w:kern w:val="0"/>
          <w:sz w:val="24"/>
        </w:rPr>
      </w:pPr>
      <w:r>
        <w:rPr>
          <w:rFonts w:asciiTheme="minorEastAsia" w:hAnsiTheme="minorEastAsia" w:hint="eastAsia"/>
          <w:kern w:val="0"/>
          <w:sz w:val="24"/>
        </w:rPr>
        <w:t>3、</w:t>
      </w:r>
      <w:r>
        <w:rPr>
          <w:rFonts w:asciiTheme="minorEastAsia" w:hAnsiTheme="minorEastAsia"/>
          <w:kern w:val="0"/>
          <w:sz w:val="24"/>
        </w:rPr>
        <w:t>《城市道路路基设计规范》（CJJ194-2013）；</w:t>
      </w:r>
    </w:p>
    <w:p w14:paraId="04B699EC" w14:textId="77777777" w:rsidR="00531430" w:rsidRDefault="009D5C5B">
      <w:pPr>
        <w:widowControl/>
        <w:spacing w:line="360" w:lineRule="auto"/>
        <w:ind w:firstLineChars="200" w:firstLine="480"/>
        <w:rPr>
          <w:rFonts w:asciiTheme="minorEastAsia" w:hAnsiTheme="minorEastAsia"/>
          <w:kern w:val="0"/>
          <w:sz w:val="24"/>
        </w:rPr>
      </w:pPr>
      <w:r>
        <w:rPr>
          <w:rFonts w:asciiTheme="minorEastAsia" w:hAnsiTheme="minorEastAsia" w:hint="eastAsia"/>
          <w:kern w:val="0"/>
          <w:sz w:val="24"/>
        </w:rPr>
        <w:t>4、</w:t>
      </w:r>
      <w:r>
        <w:rPr>
          <w:rFonts w:asciiTheme="minorEastAsia" w:hAnsiTheme="minorEastAsia"/>
          <w:kern w:val="0"/>
          <w:sz w:val="24"/>
        </w:rPr>
        <w:t>《城镇道路路面设计规范》（CJJ169-2012）；</w:t>
      </w:r>
    </w:p>
    <w:p w14:paraId="6C3BB69E" w14:textId="77777777" w:rsidR="00531430" w:rsidRDefault="009D5C5B">
      <w:pPr>
        <w:widowControl/>
        <w:spacing w:line="360" w:lineRule="auto"/>
        <w:ind w:firstLineChars="200" w:firstLine="480"/>
        <w:rPr>
          <w:rFonts w:asciiTheme="minorEastAsia" w:hAnsiTheme="minorEastAsia"/>
          <w:kern w:val="0"/>
          <w:sz w:val="24"/>
        </w:rPr>
      </w:pPr>
      <w:r>
        <w:rPr>
          <w:rFonts w:asciiTheme="minorEastAsia" w:hAnsiTheme="minorEastAsia" w:hint="eastAsia"/>
          <w:kern w:val="0"/>
          <w:sz w:val="24"/>
        </w:rPr>
        <w:t>5、《城市道路彩色沥青混凝土路面技术规程》（CJJ_T 218-2014）；</w:t>
      </w:r>
    </w:p>
    <w:p w14:paraId="49D9BAF7" w14:textId="77777777" w:rsidR="00531430" w:rsidRDefault="009D5C5B">
      <w:pPr>
        <w:widowControl/>
        <w:spacing w:line="360" w:lineRule="auto"/>
        <w:ind w:firstLineChars="200" w:firstLine="480"/>
        <w:rPr>
          <w:rFonts w:asciiTheme="minorEastAsia" w:hAnsiTheme="minorEastAsia"/>
          <w:kern w:val="0"/>
          <w:sz w:val="24"/>
        </w:rPr>
      </w:pPr>
      <w:r>
        <w:rPr>
          <w:rFonts w:asciiTheme="minorEastAsia" w:hAnsiTheme="minorEastAsia" w:hint="eastAsia"/>
          <w:kern w:val="0"/>
          <w:sz w:val="24"/>
        </w:rPr>
        <w:t>6、</w:t>
      </w:r>
      <w:r>
        <w:rPr>
          <w:rFonts w:asciiTheme="minorEastAsia" w:hAnsiTheme="minorEastAsia"/>
          <w:kern w:val="0"/>
          <w:sz w:val="24"/>
        </w:rPr>
        <w:t>《</w:t>
      </w:r>
      <w:r>
        <w:rPr>
          <w:rFonts w:asciiTheme="minorEastAsia" w:hAnsiTheme="minorEastAsia" w:hint="eastAsia"/>
          <w:kern w:val="0"/>
          <w:sz w:val="24"/>
        </w:rPr>
        <w:t>城市道路交叉口设计规程</w:t>
      </w:r>
      <w:r>
        <w:rPr>
          <w:rFonts w:asciiTheme="minorEastAsia" w:hAnsiTheme="minorEastAsia"/>
          <w:kern w:val="0"/>
          <w:sz w:val="24"/>
        </w:rPr>
        <w:t>》（</w:t>
      </w:r>
      <w:r>
        <w:rPr>
          <w:rFonts w:asciiTheme="minorEastAsia" w:hAnsiTheme="minorEastAsia" w:hint="eastAsia"/>
          <w:kern w:val="0"/>
          <w:sz w:val="24"/>
        </w:rPr>
        <w:t>CJJ152-2010</w:t>
      </w:r>
      <w:r>
        <w:rPr>
          <w:rFonts w:asciiTheme="minorEastAsia" w:hAnsiTheme="minorEastAsia"/>
          <w:kern w:val="0"/>
          <w:sz w:val="24"/>
        </w:rPr>
        <w:t>）；</w:t>
      </w:r>
    </w:p>
    <w:p w14:paraId="40E68167" w14:textId="77777777" w:rsidR="00531430" w:rsidRDefault="009D5C5B">
      <w:pPr>
        <w:widowControl/>
        <w:spacing w:line="360" w:lineRule="auto"/>
        <w:ind w:firstLineChars="200" w:firstLine="480"/>
        <w:rPr>
          <w:rFonts w:asciiTheme="minorEastAsia" w:hAnsiTheme="minorEastAsia"/>
          <w:kern w:val="0"/>
          <w:sz w:val="24"/>
        </w:rPr>
      </w:pPr>
      <w:r>
        <w:rPr>
          <w:rFonts w:asciiTheme="minorEastAsia" w:hAnsiTheme="minorEastAsia" w:hint="eastAsia"/>
          <w:kern w:val="0"/>
          <w:sz w:val="24"/>
        </w:rPr>
        <w:t>7、《无障碍设计规范》（GB-50763-2012）</w:t>
      </w:r>
    </w:p>
    <w:p w14:paraId="65FF26EE" w14:textId="77777777" w:rsidR="00531430" w:rsidRDefault="009D5C5B">
      <w:pPr>
        <w:widowControl/>
        <w:spacing w:line="360" w:lineRule="auto"/>
        <w:ind w:firstLineChars="200" w:firstLine="480"/>
        <w:rPr>
          <w:rFonts w:asciiTheme="minorEastAsia" w:hAnsiTheme="minorEastAsia"/>
          <w:kern w:val="0"/>
          <w:sz w:val="24"/>
        </w:rPr>
      </w:pPr>
      <w:r>
        <w:rPr>
          <w:rFonts w:asciiTheme="minorEastAsia" w:hAnsiTheme="minorEastAsia" w:hint="eastAsia"/>
          <w:kern w:val="0"/>
          <w:sz w:val="24"/>
        </w:rPr>
        <w:t>8、《中国地震动参数区划图》（GB18306-2015）</w:t>
      </w:r>
    </w:p>
    <w:p w14:paraId="0885627D" w14:textId="77777777" w:rsidR="00531430" w:rsidRDefault="009D5C5B">
      <w:pPr>
        <w:widowControl/>
        <w:spacing w:line="360" w:lineRule="auto"/>
        <w:ind w:firstLineChars="200" w:firstLine="480"/>
        <w:rPr>
          <w:rFonts w:asciiTheme="minorEastAsia" w:hAnsiTheme="minorEastAsia"/>
          <w:kern w:val="0"/>
          <w:sz w:val="24"/>
        </w:rPr>
      </w:pPr>
      <w:r>
        <w:rPr>
          <w:rFonts w:asciiTheme="minorEastAsia" w:hAnsiTheme="minorEastAsia" w:hint="eastAsia"/>
          <w:kern w:val="0"/>
          <w:sz w:val="24"/>
        </w:rPr>
        <w:t>9、</w:t>
      </w:r>
      <w:r>
        <w:rPr>
          <w:rFonts w:asciiTheme="minorEastAsia" w:hAnsiTheme="minorEastAsia"/>
          <w:kern w:val="0"/>
          <w:sz w:val="24"/>
        </w:rPr>
        <w:t xml:space="preserve">《公路工程抗震设计规范》（JTJ B02-2013）； </w:t>
      </w:r>
    </w:p>
    <w:p w14:paraId="002009B7" w14:textId="77777777" w:rsidR="00531430" w:rsidRDefault="009D5C5B">
      <w:pPr>
        <w:widowControl/>
        <w:spacing w:line="360" w:lineRule="auto"/>
        <w:ind w:firstLineChars="200" w:firstLine="480"/>
        <w:rPr>
          <w:rFonts w:asciiTheme="minorEastAsia" w:hAnsiTheme="minorEastAsia"/>
          <w:kern w:val="0"/>
          <w:sz w:val="24"/>
        </w:rPr>
      </w:pPr>
      <w:r>
        <w:rPr>
          <w:rFonts w:asciiTheme="minorEastAsia" w:hAnsiTheme="minorEastAsia" w:hint="eastAsia"/>
          <w:kern w:val="0"/>
          <w:sz w:val="24"/>
        </w:rPr>
        <w:t>10、《公路工程技术标准》（JTG B01-2014）；</w:t>
      </w:r>
    </w:p>
    <w:p w14:paraId="68215CB6" w14:textId="77777777" w:rsidR="00531430" w:rsidRDefault="009D5C5B">
      <w:pPr>
        <w:widowControl/>
        <w:spacing w:line="360" w:lineRule="auto"/>
        <w:ind w:firstLineChars="200" w:firstLine="480"/>
        <w:rPr>
          <w:rFonts w:asciiTheme="minorEastAsia" w:hAnsiTheme="minorEastAsia"/>
          <w:kern w:val="0"/>
          <w:sz w:val="24"/>
        </w:rPr>
      </w:pPr>
      <w:r>
        <w:rPr>
          <w:rFonts w:asciiTheme="minorEastAsia" w:hAnsiTheme="minorEastAsia" w:hint="eastAsia"/>
          <w:kern w:val="0"/>
          <w:sz w:val="24"/>
        </w:rPr>
        <w:t>11、《公路沥青路面施工技术规范》（JTG F40-2004）；</w:t>
      </w:r>
    </w:p>
    <w:p w14:paraId="62EEAAE7" w14:textId="77777777" w:rsidR="00531430" w:rsidRDefault="009D5C5B">
      <w:pPr>
        <w:widowControl/>
        <w:spacing w:line="360" w:lineRule="auto"/>
        <w:ind w:firstLineChars="200" w:firstLine="480"/>
        <w:rPr>
          <w:rFonts w:asciiTheme="minorEastAsia" w:hAnsiTheme="minorEastAsia"/>
          <w:kern w:val="0"/>
          <w:sz w:val="24"/>
        </w:rPr>
      </w:pPr>
      <w:r>
        <w:rPr>
          <w:rFonts w:asciiTheme="minorEastAsia" w:hAnsiTheme="minorEastAsia"/>
          <w:kern w:val="0"/>
          <w:sz w:val="24"/>
        </w:rPr>
        <w:t>1</w:t>
      </w:r>
      <w:r>
        <w:rPr>
          <w:rFonts w:asciiTheme="minorEastAsia" w:hAnsiTheme="minorEastAsia" w:hint="eastAsia"/>
          <w:kern w:val="0"/>
          <w:sz w:val="24"/>
        </w:rPr>
        <w:t>2、</w:t>
      </w:r>
      <w:r>
        <w:rPr>
          <w:rFonts w:asciiTheme="minorEastAsia" w:hAnsiTheme="minorEastAsia"/>
          <w:kern w:val="0"/>
          <w:sz w:val="24"/>
        </w:rPr>
        <w:t>《道路交通标志和标线》（GB 5768-2009）；</w:t>
      </w:r>
    </w:p>
    <w:p w14:paraId="791F40A6" w14:textId="77777777" w:rsidR="00531430" w:rsidRDefault="009D5C5B">
      <w:pPr>
        <w:widowControl/>
        <w:spacing w:line="360" w:lineRule="auto"/>
        <w:ind w:firstLineChars="200" w:firstLine="480"/>
        <w:rPr>
          <w:rFonts w:asciiTheme="minorEastAsia" w:hAnsiTheme="minorEastAsia"/>
          <w:kern w:val="0"/>
          <w:sz w:val="24"/>
        </w:rPr>
      </w:pPr>
      <w:r>
        <w:rPr>
          <w:rFonts w:asciiTheme="minorEastAsia" w:hAnsiTheme="minorEastAsia"/>
          <w:kern w:val="0"/>
          <w:sz w:val="24"/>
        </w:rPr>
        <w:t>1</w:t>
      </w:r>
      <w:r>
        <w:rPr>
          <w:rFonts w:asciiTheme="minorEastAsia" w:hAnsiTheme="minorEastAsia" w:hint="eastAsia"/>
          <w:kern w:val="0"/>
          <w:sz w:val="24"/>
        </w:rPr>
        <w:t>3、</w:t>
      </w:r>
      <w:r>
        <w:rPr>
          <w:rFonts w:asciiTheme="minorEastAsia" w:hAnsiTheme="minorEastAsia"/>
          <w:kern w:val="0"/>
          <w:sz w:val="24"/>
        </w:rPr>
        <w:t>《</w:t>
      </w:r>
      <w:r>
        <w:rPr>
          <w:rFonts w:asciiTheme="minorEastAsia" w:hAnsiTheme="minorEastAsia" w:hint="eastAsia"/>
          <w:kern w:val="0"/>
          <w:sz w:val="24"/>
        </w:rPr>
        <w:t>城市道路交通标志和标线设置规范</w:t>
      </w:r>
      <w:r>
        <w:rPr>
          <w:rFonts w:asciiTheme="minorEastAsia" w:hAnsiTheme="minorEastAsia"/>
          <w:kern w:val="0"/>
          <w:sz w:val="24"/>
        </w:rPr>
        <w:t>》（</w:t>
      </w:r>
      <w:r>
        <w:rPr>
          <w:rFonts w:asciiTheme="minorEastAsia" w:hAnsiTheme="minorEastAsia" w:hint="eastAsia"/>
          <w:kern w:val="0"/>
          <w:sz w:val="24"/>
        </w:rPr>
        <w:t>GB 51038-2015</w:t>
      </w:r>
      <w:r>
        <w:rPr>
          <w:rFonts w:asciiTheme="minorEastAsia" w:hAnsiTheme="minorEastAsia"/>
          <w:kern w:val="0"/>
          <w:sz w:val="24"/>
        </w:rPr>
        <w:t>）；</w:t>
      </w:r>
    </w:p>
    <w:p w14:paraId="3F000D40" w14:textId="77777777" w:rsidR="00531430" w:rsidRDefault="009D5C5B">
      <w:pPr>
        <w:widowControl/>
        <w:spacing w:line="360" w:lineRule="auto"/>
        <w:ind w:firstLineChars="200" w:firstLine="480"/>
        <w:rPr>
          <w:rFonts w:asciiTheme="minorEastAsia" w:hAnsiTheme="minorEastAsia"/>
          <w:kern w:val="0"/>
          <w:sz w:val="24"/>
        </w:rPr>
      </w:pPr>
      <w:r>
        <w:rPr>
          <w:rFonts w:asciiTheme="minorEastAsia" w:hAnsiTheme="minorEastAsia"/>
          <w:kern w:val="0"/>
          <w:sz w:val="24"/>
        </w:rPr>
        <w:t>1</w:t>
      </w:r>
      <w:r>
        <w:rPr>
          <w:rFonts w:asciiTheme="minorEastAsia" w:hAnsiTheme="minorEastAsia" w:hint="eastAsia"/>
          <w:kern w:val="0"/>
          <w:sz w:val="24"/>
        </w:rPr>
        <w:t>4、</w:t>
      </w:r>
      <w:r>
        <w:rPr>
          <w:rFonts w:asciiTheme="minorEastAsia" w:hAnsiTheme="minorEastAsia"/>
          <w:kern w:val="0"/>
          <w:sz w:val="24"/>
        </w:rPr>
        <w:t>城市道路交通设施设计规范(2019年版)</w:t>
      </w:r>
      <w:r>
        <w:rPr>
          <w:rFonts w:asciiTheme="minorEastAsia" w:hAnsiTheme="minorEastAsia" w:hint="eastAsia"/>
          <w:kern w:val="0"/>
          <w:sz w:val="24"/>
        </w:rPr>
        <w:t>（</w:t>
      </w:r>
      <w:r>
        <w:rPr>
          <w:rFonts w:asciiTheme="minorEastAsia" w:hAnsiTheme="minorEastAsia"/>
          <w:kern w:val="0"/>
          <w:sz w:val="24"/>
        </w:rPr>
        <w:t>GB 50688-2011</w:t>
      </w:r>
      <w:r>
        <w:rPr>
          <w:rFonts w:asciiTheme="minorEastAsia" w:hAnsiTheme="minorEastAsia" w:hint="eastAsia"/>
          <w:kern w:val="0"/>
          <w:sz w:val="24"/>
        </w:rPr>
        <w:t>）</w:t>
      </w:r>
    </w:p>
    <w:p w14:paraId="00092E4A" w14:textId="77777777" w:rsidR="00531430" w:rsidRDefault="009D5C5B">
      <w:pPr>
        <w:widowControl/>
        <w:spacing w:line="360" w:lineRule="auto"/>
        <w:ind w:firstLineChars="200" w:firstLine="480"/>
        <w:rPr>
          <w:rFonts w:asciiTheme="minorEastAsia" w:hAnsiTheme="minorEastAsia"/>
          <w:kern w:val="0"/>
          <w:sz w:val="24"/>
        </w:rPr>
      </w:pPr>
      <w:r>
        <w:rPr>
          <w:rFonts w:asciiTheme="minorEastAsia" w:hAnsiTheme="minorEastAsia"/>
          <w:kern w:val="0"/>
          <w:sz w:val="24"/>
        </w:rPr>
        <w:t>1</w:t>
      </w:r>
      <w:r>
        <w:rPr>
          <w:rFonts w:asciiTheme="minorEastAsia" w:hAnsiTheme="minorEastAsia" w:hint="eastAsia"/>
          <w:kern w:val="0"/>
          <w:sz w:val="24"/>
        </w:rPr>
        <w:t>5、</w:t>
      </w:r>
      <w:r>
        <w:rPr>
          <w:rFonts w:asciiTheme="minorEastAsia" w:hAnsiTheme="minorEastAsia"/>
          <w:kern w:val="0"/>
          <w:sz w:val="24"/>
        </w:rPr>
        <w:t>《城镇道路工程施工与质量验收规范》（CJJ1-2008）；</w:t>
      </w:r>
    </w:p>
    <w:p w14:paraId="7B417EC8" w14:textId="77777777" w:rsidR="00531430" w:rsidRDefault="009D5C5B">
      <w:pPr>
        <w:widowControl/>
        <w:spacing w:line="360" w:lineRule="auto"/>
        <w:ind w:firstLineChars="200" w:firstLine="480"/>
        <w:rPr>
          <w:rFonts w:asciiTheme="minorEastAsia" w:hAnsiTheme="minorEastAsia"/>
          <w:color w:val="000000"/>
          <w:kern w:val="0"/>
          <w:sz w:val="24"/>
        </w:rPr>
      </w:pPr>
      <w:r>
        <w:rPr>
          <w:rFonts w:asciiTheme="minorEastAsia" w:hAnsiTheme="minorEastAsia" w:hint="eastAsia"/>
          <w:color w:val="000000"/>
          <w:kern w:val="0"/>
          <w:sz w:val="24"/>
        </w:rPr>
        <w:t>16、《城镇道路养护技术规范》（</w:t>
      </w:r>
      <w:r>
        <w:rPr>
          <w:rFonts w:asciiTheme="minorEastAsia" w:hAnsiTheme="minorEastAsia"/>
          <w:color w:val="000000"/>
          <w:kern w:val="0"/>
          <w:sz w:val="24"/>
        </w:rPr>
        <w:t>CJJ36-201</w:t>
      </w:r>
      <w:r>
        <w:rPr>
          <w:rFonts w:asciiTheme="minorEastAsia" w:hAnsiTheme="minorEastAsia" w:hint="eastAsia"/>
          <w:color w:val="000000"/>
          <w:kern w:val="0"/>
          <w:sz w:val="24"/>
        </w:rPr>
        <w:t>7）；</w:t>
      </w:r>
    </w:p>
    <w:p w14:paraId="1AA9BDD0" w14:textId="77777777" w:rsidR="00531430" w:rsidRDefault="009D5C5B">
      <w:pPr>
        <w:widowControl/>
        <w:spacing w:line="360" w:lineRule="auto"/>
        <w:ind w:firstLineChars="200" w:firstLine="480"/>
        <w:rPr>
          <w:rFonts w:asciiTheme="minorEastAsia" w:hAnsiTheme="minorEastAsia"/>
          <w:color w:val="000000"/>
          <w:kern w:val="0"/>
          <w:sz w:val="24"/>
        </w:rPr>
      </w:pPr>
      <w:r>
        <w:rPr>
          <w:rFonts w:asciiTheme="minorEastAsia" w:hAnsiTheme="minorEastAsia" w:hint="eastAsia"/>
          <w:color w:val="000000"/>
          <w:kern w:val="0"/>
          <w:sz w:val="24"/>
        </w:rPr>
        <w:t>17、《公路沥青路面设计规范》（</w:t>
      </w:r>
      <w:r>
        <w:rPr>
          <w:rFonts w:asciiTheme="minorEastAsia" w:hAnsiTheme="minorEastAsia"/>
          <w:color w:val="000000"/>
          <w:kern w:val="0"/>
          <w:sz w:val="24"/>
        </w:rPr>
        <w:t>JTGD50-2017</w:t>
      </w:r>
      <w:r>
        <w:rPr>
          <w:rFonts w:asciiTheme="minorEastAsia" w:hAnsiTheme="minorEastAsia" w:hint="eastAsia"/>
          <w:color w:val="000000"/>
          <w:kern w:val="0"/>
          <w:sz w:val="24"/>
        </w:rPr>
        <w:t>）</w:t>
      </w:r>
    </w:p>
    <w:p w14:paraId="7CE39F1D" w14:textId="77777777" w:rsidR="00531430" w:rsidRDefault="009D5C5B">
      <w:pPr>
        <w:widowControl/>
        <w:spacing w:line="360" w:lineRule="auto"/>
        <w:ind w:firstLineChars="200" w:firstLine="480"/>
        <w:rPr>
          <w:rFonts w:asciiTheme="minorEastAsia" w:hAnsiTheme="minorEastAsia"/>
          <w:kern w:val="0"/>
          <w:sz w:val="24"/>
        </w:rPr>
      </w:pPr>
      <w:r>
        <w:rPr>
          <w:rFonts w:asciiTheme="minorEastAsia" w:hAnsiTheme="minorEastAsia"/>
          <w:kern w:val="0"/>
          <w:sz w:val="24"/>
        </w:rPr>
        <w:t>1</w:t>
      </w:r>
      <w:r>
        <w:rPr>
          <w:rFonts w:asciiTheme="minorEastAsia" w:hAnsiTheme="minorEastAsia" w:hint="eastAsia"/>
          <w:kern w:val="0"/>
          <w:sz w:val="24"/>
        </w:rPr>
        <w:t>8、</w:t>
      </w:r>
      <w:r>
        <w:rPr>
          <w:rFonts w:asciiTheme="minorEastAsia" w:hAnsiTheme="minorEastAsia"/>
          <w:kern w:val="0"/>
          <w:sz w:val="24"/>
        </w:rPr>
        <w:t>其它有关国家、地方法律、法规。</w:t>
      </w:r>
    </w:p>
    <w:p w14:paraId="03F7E572" w14:textId="15A1DB6A" w:rsidR="00531430" w:rsidRDefault="009D5C5B" w:rsidP="00251754">
      <w:pPr>
        <w:pStyle w:val="2"/>
        <w:spacing w:beforeLines="0"/>
        <w:rPr>
          <w:rFonts w:asciiTheme="minorEastAsia" w:eastAsiaTheme="minorEastAsia" w:hAnsiTheme="minorEastAsia"/>
        </w:rPr>
      </w:pPr>
      <w:bookmarkStart w:id="2" w:name="_Toc134264479"/>
      <w:bookmarkStart w:id="3" w:name="_Toc134264239"/>
      <w:r>
        <w:rPr>
          <w:rFonts w:asciiTheme="minorEastAsia" w:eastAsiaTheme="minorEastAsia" w:hAnsiTheme="minorEastAsia"/>
        </w:rPr>
        <w:t>2</w:t>
      </w:r>
      <w:bookmarkStart w:id="4" w:name="_Toc134264240"/>
      <w:bookmarkStart w:id="5" w:name="_Toc134264480"/>
      <w:bookmarkEnd w:id="2"/>
      <w:bookmarkEnd w:id="3"/>
      <w:r>
        <w:rPr>
          <w:rFonts w:asciiTheme="minorEastAsia" w:eastAsiaTheme="minorEastAsia" w:hAnsiTheme="minorEastAsia" w:hint="eastAsia"/>
        </w:rPr>
        <w:t>设计概要</w:t>
      </w:r>
      <w:bookmarkEnd w:id="4"/>
      <w:bookmarkEnd w:id="5"/>
    </w:p>
    <w:p w14:paraId="5829FDC9" w14:textId="143CD4CA" w:rsidR="00531430" w:rsidRDefault="00251754">
      <w:pPr>
        <w:pStyle w:val="2"/>
        <w:spacing w:beforeLines="0"/>
        <w:rPr>
          <w:rFonts w:asciiTheme="minorEastAsia" w:eastAsiaTheme="minorEastAsia" w:hAnsiTheme="minorEastAsia"/>
        </w:rPr>
      </w:pPr>
      <w:bookmarkStart w:id="6" w:name="_Toc134264241"/>
      <w:bookmarkStart w:id="7" w:name="_Toc134264481"/>
      <w:r>
        <w:rPr>
          <w:rFonts w:asciiTheme="minorEastAsia" w:eastAsiaTheme="minorEastAsia" w:hAnsiTheme="minorEastAsia"/>
        </w:rPr>
        <w:t>2</w:t>
      </w:r>
      <w:r>
        <w:rPr>
          <w:rFonts w:asciiTheme="minorEastAsia" w:eastAsiaTheme="minorEastAsia" w:hAnsiTheme="minorEastAsia" w:hint="eastAsia"/>
        </w:rPr>
        <w:t>.1项目概况</w:t>
      </w:r>
      <w:bookmarkEnd w:id="6"/>
      <w:bookmarkEnd w:id="7"/>
    </w:p>
    <w:p w14:paraId="7A938870" w14:textId="0EEB7BA8" w:rsidR="00251754" w:rsidRDefault="009D5C5B">
      <w:pPr>
        <w:pStyle w:val="a0"/>
        <w:spacing w:line="360" w:lineRule="auto"/>
        <w:ind w:firstLine="480"/>
        <w:rPr>
          <w:rFonts w:asciiTheme="minorEastAsia" w:hAnsiTheme="minorEastAsia" w:cs="Times New Roman"/>
          <w:color w:val="000000"/>
          <w:sz w:val="24"/>
          <w:szCs w:val="20"/>
        </w:rPr>
      </w:pPr>
      <w:r>
        <w:rPr>
          <w:rFonts w:asciiTheme="minorEastAsia" w:hAnsiTheme="minorEastAsia" w:cs="Times New Roman" w:hint="eastAsia"/>
          <w:color w:val="000000"/>
          <w:sz w:val="24"/>
          <w:szCs w:val="20"/>
        </w:rPr>
        <w:t>本项目工程位于广州市增城区</w:t>
      </w:r>
      <w:r w:rsidR="00251754">
        <w:rPr>
          <w:rFonts w:asciiTheme="minorEastAsia" w:hAnsiTheme="minorEastAsia" w:cs="Times New Roman" w:hint="eastAsia"/>
          <w:color w:val="000000"/>
          <w:sz w:val="24"/>
          <w:szCs w:val="20"/>
        </w:rPr>
        <w:t>小楼</w:t>
      </w:r>
      <w:proofErr w:type="gramStart"/>
      <w:r w:rsidR="00251754">
        <w:rPr>
          <w:rFonts w:asciiTheme="minorEastAsia" w:hAnsiTheme="minorEastAsia" w:cs="Times New Roman" w:hint="eastAsia"/>
          <w:color w:val="000000"/>
          <w:sz w:val="24"/>
          <w:szCs w:val="20"/>
        </w:rPr>
        <w:t>镇庙潭村</w:t>
      </w:r>
      <w:proofErr w:type="gramEnd"/>
      <w:r>
        <w:rPr>
          <w:rFonts w:asciiTheme="minorEastAsia" w:hAnsiTheme="minorEastAsia" w:cs="Times New Roman" w:hint="eastAsia"/>
          <w:color w:val="000000"/>
          <w:sz w:val="24"/>
          <w:szCs w:val="20"/>
        </w:rPr>
        <w:t>，为美丽乡村建设工程。本</w:t>
      </w:r>
      <w:proofErr w:type="gramStart"/>
      <w:r w:rsidR="00251754">
        <w:rPr>
          <w:rFonts w:asciiTheme="minorEastAsia" w:hAnsiTheme="minorEastAsia" w:cs="Times New Roman" w:hint="eastAsia"/>
          <w:color w:val="000000"/>
          <w:sz w:val="24"/>
          <w:szCs w:val="20"/>
        </w:rPr>
        <w:t>图</w:t>
      </w:r>
      <w:r>
        <w:rPr>
          <w:rFonts w:asciiTheme="minorEastAsia" w:hAnsiTheme="minorEastAsia" w:cs="Times New Roman" w:hint="eastAsia"/>
          <w:color w:val="000000"/>
          <w:sz w:val="24"/>
          <w:szCs w:val="20"/>
        </w:rPr>
        <w:t>册</w:t>
      </w:r>
      <w:r w:rsidR="00251754">
        <w:rPr>
          <w:rFonts w:asciiTheme="minorEastAsia" w:hAnsiTheme="minorEastAsia" w:cs="Times New Roman" w:hint="eastAsia"/>
          <w:color w:val="000000"/>
          <w:sz w:val="24"/>
          <w:szCs w:val="20"/>
        </w:rPr>
        <w:t>仅</w:t>
      </w:r>
      <w:proofErr w:type="gramEnd"/>
      <w:r>
        <w:rPr>
          <w:rFonts w:asciiTheme="minorEastAsia" w:hAnsiTheme="minorEastAsia" w:cs="Times New Roman" w:hint="eastAsia"/>
          <w:color w:val="000000"/>
          <w:sz w:val="24"/>
          <w:szCs w:val="20"/>
        </w:rPr>
        <w:t>为道路工程，</w:t>
      </w:r>
      <w:r w:rsidR="00251754">
        <w:rPr>
          <w:rFonts w:asciiTheme="minorEastAsia" w:hAnsiTheme="minorEastAsia" w:cs="Times New Roman" w:hint="eastAsia"/>
          <w:color w:val="000000"/>
          <w:sz w:val="24"/>
          <w:szCs w:val="20"/>
        </w:rPr>
        <w:t>人行道铺装</w:t>
      </w:r>
      <w:r w:rsidR="004F5ECE">
        <w:rPr>
          <w:rFonts w:asciiTheme="minorEastAsia" w:hAnsiTheme="minorEastAsia" w:cs="Times New Roman" w:hint="eastAsia"/>
          <w:color w:val="000000"/>
          <w:sz w:val="24"/>
          <w:szCs w:val="20"/>
        </w:rPr>
        <w:t>、绿化景观工程及</w:t>
      </w:r>
      <w:r w:rsidR="00251754">
        <w:rPr>
          <w:rFonts w:asciiTheme="minorEastAsia" w:hAnsiTheme="minorEastAsia" w:cs="Times New Roman" w:hint="eastAsia"/>
          <w:color w:val="000000"/>
          <w:sz w:val="24"/>
          <w:szCs w:val="20"/>
        </w:rPr>
        <w:t>排水工程，详见其他专业图册。</w:t>
      </w:r>
    </w:p>
    <w:p w14:paraId="0719EB30" w14:textId="55069136" w:rsidR="00DD7CBA" w:rsidRDefault="009D5C5B">
      <w:pPr>
        <w:pStyle w:val="a0"/>
        <w:spacing w:line="360" w:lineRule="auto"/>
        <w:ind w:firstLine="480"/>
        <w:rPr>
          <w:rFonts w:asciiTheme="minorEastAsia" w:hAnsiTheme="minorEastAsia" w:cs="Times New Roman"/>
          <w:sz w:val="24"/>
          <w:szCs w:val="20"/>
        </w:rPr>
      </w:pPr>
      <w:r>
        <w:rPr>
          <w:rFonts w:asciiTheme="minorEastAsia" w:hAnsiTheme="minorEastAsia" w:cs="Times New Roman" w:hint="eastAsia"/>
          <w:color w:val="000000"/>
          <w:sz w:val="24"/>
          <w:szCs w:val="20"/>
        </w:rPr>
        <w:t>本次设计道路</w:t>
      </w:r>
      <w:r>
        <w:rPr>
          <w:rFonts w:asciiTheme="minorEastAsia" w:hAnsiTheme="minorEastAsia" w:cs="Times New Roman" w:hint="eastAsia"/>
          <w:sz w:val="24"/>
          <w:szCs w:val="20"/>
        </w:rPr>
        <w:t>全长</w:t>
      </w:r>
      <w:r w:rsidR="00DD7CBA">
        <w:rPr>
          <w:rFonts w:asciiTheme="minorEastAsia" w:hAnsiTheme="minorEastAsia" w:cs="Times New Roman"/>
          <w:sz w:val="24"/>
          <w:szCs w:val="20"/>
        </w:rPr>
        <w:t>815.976</w:t>
      </w:r>
      <w:r>
        <w:rPr>
          <w:rFonts w:asciiTheme="minorEastAsia" w:hAnsiTheme="minorEastAsia" w:cs="Times New Roman" w:hint="eastAsia"/>
          <w:sz w:val="24"/>
          <w:szCs w:val="20"/>
        </w:rPr>
        <w:t>m，</w:t>
      </w:r>
      <w:r w:rsidRPr="00DD7CBA">
        <w:rPr>
          <w:rFonts w:asciiTheme="minorEastAsia" w:hAnsiTheme="minorEastAsia" w:cs="Times New Roman" w:hint="eastAsia"/>
          <w:b/>
          <w:bCs/>
          <w:sz w:val="24"/>
          <w:szCs w:val="20"/>
        </w:rPr>
        <w:t>共有</w:t>
      </w:r>
      <w:r w:rsidR="004F5ECE" w:rsidRPr="00DD7CBA">
        <w:rPr>
          <w:rFonts w:asciiTheme="minorEastAsia" w:hAnsiTheme="minorEastAsia" w:cs="Times New Roman"/>
          <w:b/>
          <w:bCs/>
          <w:sz w:val="24"/>
          <w:szCs w:val="20"/>
        </w:rPr>
        <w:t>7</w:t>
      </w:r>
      <w:r w:rsidRPr="00DD7CBA">
        <w:rPr>
          <w:rFonts w:asciiTheme="minorEastAsia" w:hAnsiTheme="minorEastAsia" w:cs="Times New Roman" w:hint="eastAsia"/>
          <w:b/>
          <w:bCs/>
          <w:sz w:val="24"/>
          <w:szCs w:val="20"/>
        </w:rPr>
        <w:t>条道路</w:t>
      </w:r>
      <w:r>
        <w:rPr>
          <w:rFonts w:asciiTheme="minorEastAsia" w:hAnsiTheme="minorEastAsia" w:cs="Times New Roman" w:hint="eastAsia"/>
          <w:sz w:val="24"/>
          <w:szCs w:val="20"/>
        </w:rPr>
        <w:t>，其中</w:t>
      </w:r>
      <w:r>
        <w:rPr>
          <w:rFonts w:asciiTheme="minorEastAsia" w:hAnsiTheme="minorEastAsia" w:cs="Times New Roman" w:hint="eastAsia"/>
          <w:b/>
          <w:bCs/>
          <w:sz w:val="24"/>
          <w:szCs w:val="20"/>
        </w:rPr>
        <w:t>道路一</w:t>
      </w:r>
      <w:r>
        <w:rPr>
          <w:rFonts w:asciiTheme="minorEastAsia" w:hAnsiTheme="minorEastAsia" w:cs="Times New Roman" w:hint="eastAsia"/>
          <w:sz w:val="24"/>
          <w:szCs w:val="20"/>
        </w:rPr>
        <w:t>长</w:t>
      </w:r>
      <w:r w:rsidR="004F5ECE" w:rsidRPr="004F5ECE">
        <w:rPr>
          <w:rFonts w:asciiTheme="minorEastAsia" w:hAnsiTheme="minorEastAsia" w:cs="Times New Roman"/>
          <w:sz w:val="24"/>
          <w:szCs w:val="20"/>
        </w:rPr>
        <w:t>84.447</w:t>
      </w:r>
      <w:r>
        <w:rPr>
          <w:rFonts w:asciiTheme="minorEastAsia" w:hAnsiTheme="minorEastAsia" w:cs="Times New Roman" w:hint="eastAsia"/>
          <w:sz w:val="24"/>
          <w:szCs w:val="20"/>
        </w:rPr>
        <w:t>m，呈东西走向，红线宽为</w:t>
      </w:r>
      <w:r w:rsidR="004F5ECE">
        <w:rPr>
          <w:rFonts w:asciiTheme="minorEastAsia" w:hAnsiTheme="minorEastAsia" w:cs="Times New Roman"/>
          <w:sz w:val="24"/>
          <w:szCs w:val="20"/>
        </w:rPr>
        <w:t>3.5</w:t>
      </w:r>
      <w:r>
        <w:rPr>
          <w:rFonts w:asciiTheme="minorEastAsia" w:hAnsiTheme="minorEastAsia" w:cs="Times New Roman" w:hint="eastAsia"/>
          <w:sz w:val="24"/>
          <w:szCs w:val="20"/>
        </w:rPr>
        <w:t>m；</w:t>
      </w:r>
      <w:r>
        <w:rPr>
          <w:rFonts w:asciiTheme="minorEastAsia" w:hAnsiTheme="minorEastAsia" w:cs="Times New Roman" w:hint="eastAsia"/>
          <w:b/>
          <w:bCs/>
          <w:sz w:val="24"/>
          <w:szCs w:val="20"/>
        </w:rPr>
        <w:t>道路二</w:t>
      </w:r>
      <w:r>
        <w:rPr>
          <w:rFonts w:asciiTheme="minorEastAsia" w:hAnsiTheme="minorEastAsia" w:cs="Times New Roman" w:hint="eastAsia"/>
          <w:sz w:val="24"/>
          <w:szCs w:val="20"/>
        </w:rPr>
        <w:t>长</w:t>
      </w:r>
      <w:r w:rsidR="004F5ECE" w:rsidRPr="004F5ECE">
        <w:rPr>
          <w:rFonts w:asciiTheme="minorEastAsia" w:hAnsiTheme="minorEastAsia" w:cs="Times New Roman"/>
          <w:sz w:val="24"/>
          <w:szCs w:val="20"/>
        </w:rPr>
        <w:t>30.599</w:t>
      </w:r>
      <w:r w:rsidR="004F5ECE">
        <w:rPr>
          <w:rFonts w:asciiTheme="minorEastAsia" w:hAnsiTheme="minorEastAsia" w:cs="Times New Roman" w:hint="eastAsia"/>
          <w:sz w:val="24"/>
          <w:szCs w:val="20"/>
        </w:rPr>
        <w:t>m</w:t>
      </w:r>
      <w:r>
        <w:rPr>
          <w:rFonts w:asciiTheme="minorEastAsia" w:hAnsiTheme="minorEastAsia" w:cs="Times New Roman" w:hint="eastAsia"/>
          <w:sz w:val="24"/>
          <w:szCs w:val="20"/>
        </w:rPr>
        <w:t>，大致呈东西走向，红线宽为</w:t>
      </w:r>
      <w:r w:rsidR="004F5ECE">
        <w:rPr>
          <w:rFonts w:asciiTheme="minorEastAsia" w:hAnsiTheme="minorEastAsia" w:cs="Times New Roman"/>
          <w:sz w:val="24"/>
          <w:szCs w:val="20"/>
        </w:rPr>
        <w:t>4.0</w:t>
      </w:r>
      <w:r>
        <w:rPr>
          <w:rFonts w:asciiTheme="minorEastAsia" w:hAnsiTheme="minorEastAsia" w:cs="Times New Roman" w:hint="eastAsia"/>
          <w:sz w:val="24"/>
          <w:szCs w:val="20"/>
        </w:rPr>
        <w:t>m；</w:t>
      </w:r>
      <w:r>
        <w:rPr>
          <w:rFonts w:asciiTheme="minorEastAsia" w:hAnsiTheme="minorEastAsia" w:cs="Times New Roman" w:hint="eastAsia"/>
          <w:b/>
          <w:bCs/>
          <w:sz w:val="24"/>
          <w:szCs w:val="20"/>
        </w:rPr>
        <w:t>道路三</w:t>
      </w:r>
      <w:r>
        <w:rPr>
          <w:rFonts w:asciiTheme="minorEastAsia" w:hAnsiTheme="minorEastAsia" w:cs="Times New Roman" w:hint="eastAsia"/>
          <w:sz w:val="24"/>
          <w:szCs w:val="20"/>
        </w:rPr>
        <w:t>长</w:t>
      </w:r>
      <w:r w:rsidR="004F5ECE" w:rsidRPr="004F5ECE">
        <w:rPr>
          <w:rFonts w:asciiTheme="minorEastAsia" w:hAnsiTheme="minorEastAsia" w:cs="Times New Roman"/>
          <w:sz w:val="24"/>
          <w:szCs w:val="20"/>
        </w:rPr>
        <w:t>39.064</w:t>
      </w:r>
      <w:r>
        <w:rPr>
          <w:rFonts w:asciiTheme="minorEastAsia" w:hAnsiTheme="minorEastAsia" w:cs="Times New Roman" w:hint="eastAsia"/>
          <w:sz w:val="24"/>
          <w:szCs w:val="20"/>
        </w:rPr>
        <w:t>m，大致呈东西走向，红线宽为</w:t>
      </w:r>
      <w:r w:rsidR="004F5ECE">
        <w:rPr>
          <w:rFonts w:asciiTheme="minorEastAsia" w:hAnsiTheme="minorEastAsia" w:cs="Times New Roman"/>
          <w:sz w:val="24"/>
          <w:szCs w:val="20"/>
        </w:rPr>
        <w:t>4.0</w:t>
      </w:r>
      <w:r>
        <w:rPr>
          <w:rFonts w:asciiTheme="minorEastAsia" w:hAnsiTheme="minorEastAsia" w:cs="Times New Roman" w:hint="eastAsia"/>
          <w:sz w:val="24"/>
          <w:szCs w:val="20"/>
        </w:rPr>
        <w:t>m；</w:t>
      </w:r>
      <w:r>
        <w:rPr>
          <w:rFonts w:asciiTheme="minorEastAsia" w:hAnsiTheme="minorEastAsia" w:cs="Times New Roman" w:hint="eastAsia"/>
          <w:b/>
          <w:bCs/>
          <w:sz w:val="24"/>
          <w:szCs w:val="20"/>
        </w:rPr>
        <w:t>道路四</w:t>
      </w:r>
      <w:r>
        <w:rPr>
          <w:rFonts w:asciiTheme="minorEastAsia" w:hAnsiTheme="minorEastAsia" w:cs="Times New Roman" w:hint="eastAsia"/>
          <w:sz w:val="24"/>
          <w:szCs w:val="20"/>
        </w:rPr>
        <w:t>长</w:t>
      </w:r>
      <w:r w:rsidR="004F5ECE" w:rsidRPr="004F5ECE">
        <w:rPr>
          <w:rFonts w:asciiTheme="minorEastAsia" w:hAnsiTheme="minorEastAsia" w:cs="Times New Roman"/>
          <w:sz w:val="24"/>
          <w:szCs w:val="20"/>
        </w:rPr>
        <w:t>71.963</w:t>
      </w:r>
      <w:r>
        <w:rPr>
          <w:rFonts w:asciiTheme="minorEastAsia" w:hAnsiTheme="minorEastAsia" w:cs="Times New Roman" w:hint="eastAsia"/>
          <w:sz w:val="24"/>
          <w:szCs w:val="20"/>
        </w:rPr>
        <w:t>m，大致呈东西走向，红线宽为</w:t>
      </w:r>
      <w:r w:rsidR="004F5ECE">
        <w:rPr>
          <w:rFonts w:asciiTheme="minorEastAsia" w:hAnsiTheme="minorEastAsia" w:cs="Times New Roman"/>
          <w:sz w:val="24"/>
          <w:szCs w:val="20"/>
        </w:rPr>
        <w:t>4.0</w:t>
      </w:r>
      <w:r>
        <w:rPr>
          <w:rFonts w:asciiTheme="minorEastAsia" w:hAnsiTheme="minorEastAsia" w:cs="Times New Roman" w:hint="eastAsia"/>
          <w:sz w:val="24"/>
          <w:szCs w:val="20"/>
        </w:rPr>
        <w:t>m；</w:t>
      </w:r>
      <w:r>
        <w:rPr>
          <w:rFonts w:asciiTheme="minorEastAsia" w:hAnsiTheme="minorEastAsia" w:cs="Times New Roman" w:hint="eastAsia"/>
          <w:b/>
          <w:bCs/>
          <w:sz w:val="24"/>
          <w:szCs w:val="20"/>
        </w:rPr>
        <w:t>道路五</w:t>
      </w:r>
      <w:r>
        <w:rPr>
          <w:rFonts w:asciiTheme="minorEastAsia" w:hAnsiTheme="minorEastAsia" w:cs="Times New Roman" w:hint="eastAsia"/>
          <w:sz w:val="24"/>
          <w:szCs w:val="20"/>
        </w:rPr>
        <w:t>长</w:t>
      </w:r>
      <w:r w:rsidR="004F5ECE" w:rsidRPr="004F5ECE">
        <w:rPr>
          <w:rFonts w:asciiTheme="minorEastAsia" w:hAnsiTheme="minorEastAsia" w:cs="Times New Roman"/>
          <w:sz w:val="24"/>
          <w:szCs w:val="20"/>
        </w:rPr>
        <w:t>53.659</w:t>
      </w:r>
      <w:r>
        <w:rPr>
          <w:rFonts w:asciiTheme="minorEastAsia" w:hAnsiTheme="minorEastAsia" w:cs="Times New Roman" w:hint="eastAsia"/>
          <w:sz w:val="24"/>
          <w:szCs w:val="20"/>
        </w:rPr>
        <w:t>m，大致呈东西走向，红线宽为</w:t>
      </w:r>
      <w:r w:rsidR="004F5ECE">
        <w:rPr>
          <w:rFonts w:asciiTheme="minorEastAsia" w:hAnsiTheme="minorEastAsia" w:cs="Times New Roman"/>
          <w:sz w:val="24"/>
          <w:szCs w:val="20"/>
        </w:rPr>
        <w:t>4.0</w:t>
      </w:r>
      <w:r>
        <w:rPr>
          <w:rFonts w:asciiTheme="minorEastAsia" w:hAnsiTheme="minorEastAsia" w:cs="Times New Roman" w:hint="eastAsia"/>
          <w:sz w:val="24"/>
          <w:szCs w:val="20"/>
        </w:rPr>
        <w:t>m；</w:t>
      </w:r>
      <w:r>
        <w:rPr>
          <w:rFonts w:asciiTheme="minorEastAsia" w:hAnsiTheme="minorEastAsia" w:cs="Times New Roman" w:hint="eastAsia"/>
          <w:b/>
          <w:bCs/>
          <w:sz w:val="24"/>
          <w:szCs w:val="20"/>
        </w:rPr>
        <w:t>道路六</w:t>
      </w:r>
      <w:r>
        <w:rPr>
          <w:rFonts w:asciiTheme="minorEastAsia" w:hAnsiTheme="minorEastAsia" w:cs="Times New Roman" w:hint="eastAsia"/>
          <w:sz w:val="24"/>
          <w:szCs w:val="20"/>
        </w:rPr>
        <w:t>长</w:t>
      </w:r>
      <w:r w:rsidR="004F5ECE" w:rsidRPr="004F5ECE">
        <w:rPr>
          <w:rFonts w:asciiTheme="minorEastAsia" w:hAnsiTheme="minorEastAsia" w:cs="Times New Roman"/>
          <w:sz w:val="24"/>
          <w:szCs w:val="20"/>
        </w:rPr>
        <w:t>51.614</w:t>
      </w:r>
      <w:r>
        <w:rPr>
          <w:rFonts w:asciiTheme="minorEastAsia" w:hAnsiTheme="minorEastAsia" w:cs="Times New Roman" w:hint="eastAsia"/>
          <w:sz w:val="24"/>
          <w:szCs w:val="20"/>
        </w:rPr>
        <w:t>m，大致呈</w:t>
      </w:r>
      <w:r w:rsidR="004F5ECE">
        <w:rPr>
          <w:rFonts w:asciiTheme="minorEastAsia" w:hAnsiTheme="minorEastAsia" w:cs="Times New Roman" w:hint="eastAsia"/>
          <w:sz w:val="24"/>
          <w:szCs w:val="20"/>
        </w:rPr>
        <w:t>南北</w:t>
      </w:r>
      <w:r>
        <w:rPr>
          <w:rFonts w:asciiTheme="minorEastAsia" w:hAnsiTheme="minorEastAsia" w:cs="Times New Roman" w:hint="eastAsia"/>
          <w:sz w:val="24"/>
          <w:szCs w:val="20"/>
        </w:rPr>
        <w:t>走向，红线宽为3.</w:t>
      </w:r>
      <w:r w:rsidR="004F5ECE">
        <w:rPr>
          <w:rFonts w:asciiTheme="minorEastAsia" w:hAnsiTheme="minorEastAsia" w:cs="Times New Roman"/>
          <w:sz w:val="24"/>
          <w:szCs w:val="20"/>
        </w:rPr>
        <w:t>5</w:t>
      </w:r>
      <w:r>
        <w:rPr>
          <w:rFonts w:asciiTheme="minorEastAsia" w:hAnsiTheme="minorEastAsia" w:cs="Times New Roman" w:hint="eastAsia"/>
          <w:sz w:val="24"/>
          <w:szCs w:val="20"/>
        </w:rPr>
        <w:t>m</w:t>
      </w:r>
      <w:r w:rsidR="004F5ECE">
        <w:rPr>
          <w:rFonts w:asciiTheme="minorEastAsia" w:hAnsiTheme="minorEastAsia" w:cs="Times New Roman" w:hint="eastAsia"/>
          <w:sz w:val="24"/>
          <w:szCs w:val="20"/>
        </w:rPr>
        <w:t>；</w:t>
      </w:r>
      <w:r w:rsidR="004F5ECE" w:rsidRPr="0008304B">
        <w:rPr>
          <w:rFonts w:asciiTheme="minorEastAsia" w:hAnsiTheme="minorEastAsia" w:cs="Times New Roman" w:hint="eastAsia"/>
          <w:b/>
          <w:sz w:val="24"/>
          <w:szCs w:val="20"/>
        </w:rPr>
        <w:t>繁荣街</w:t>
      </w:r>
      <w:r w:rsidR="004F5ECE">
        <w:rPr>
          <w:rFonts w:asciiTheme="minorEastAsia" w:hAnsiTheme="minorEastAsia" w:cs="Times New Roman" w:hint="eastAsia"/>
          <w:sz w:val="24"/>
          <w:szCs w:val="20"/>
        </w:rPr>
        <w:t>长4</w:t>
      </w:r>
      <w:r w:rsidR="004F5ECE">
        <w:rPr>
          <w:rFonts w:asciiTheme="minorEastAsia" w:hAnsiTheme="minorEastAsia" w:cs="Times New Roman"/>
          <w:sz w:val="24"/>
          <w:szCs w:val="20"/>
        </w:rPr>
        <w:t>84.63</w:t>
      </w:r>
      <w:r w:rsidR="004F5ECE">
        <w:rPr>
          <w:rFonts w:asciiTheme="minorEastAsia" w:hAnsiTheme="minorEastAsia" w:cs="Times New Roman" w:hint="eastAsia"/>
          <w:sz w:val="24"/>
          <w:szCs w:val="20"/>
        </w:rPr>
        <w:t>m，大致呈南北走向，红线宽为</w:t>
      </w:r>
      <w:r w:rsidR="004F5ECE">
        <w:rPr>
          <w:rFonts w:asciiTheme="minorEastAsia" w:hAnsiTheme="minorEastAsia" w:cs="Times New Roman"/>
          <w:sz w:val="24"/>
          <w:szCs w:val="20"/>
        </w:rPr>
        <w:t>7.0</w:t>
      </w:r>
      <w:r w:rsidR="004F5ECE">
        <w:rPr>
          <w:rFonts w:asciiTheme="minorEastAsia" w:hAnsiTheme="minorEastAsia" w:cs="Times New Roman" w:hint="eastAsia"/>
          <w:sz w:val="24"/>
          <w:szCs w:val="20"/>
        </w:rPr>
        <w:t>m</w:t>
      </w:r>
      <w:r w:rsidR="004F5ECE">
        <w:rPr>
          <w:rFonts w:asciiTheme="minorEastAsia" w:hAnsiTheme="minorEastAsia" w:cs="Times New Roman"/>
          <w:sz w:val="24"/>
          <w:szCs w:val="20"/>
        </w:rPr>
        <w:t>~14.3</w:t>
      </w:r>
      <w:r w:rsidR="004F5ECE">
        <w:rPr>
          <w:rFonts w:asciiTheme="minorEastAsia" w:hAnsiTheme="minorEastAsia" w:cs="Times New Roman" w:hint="eastAsia"/>
          <w:sz w:val="24"/>
          <w:szCs w:val="20"/>
        </w:rPr>
        <w:t>m</w:t>
      </w:r>
      <w:r>
        <w:rPr>
          <w:rFonts w:asciiTheme="minorEastAsia" w:hAnsiTheme="minorEastAsia" w:cs="Times New Roman" w:hint="eastAsia"/>
          <w:sz w:val="24"/>
          <w:szCs w:val="20"/>
        </w:rPr>
        <w:t>。</w:t>
      </w:r>
      <w:r w:rsidR="0008304B" w:rsidRPr="0008304B">
        <w:rPr>
          <w:rFonts w:asciiTheme="minorEastAsia" w:hAnsiTheme="minorEastAsia" w:cs="Times New Roman" w:hint="eastAsia"/>
          <w:b/>
          <w:sz w:val="24"/>
          <w:szCs w:val="20"/>
        </w:rPr>
        <w:t>本项目</w:t>
      </w:r>
      <w:r w:rsidRPr="0008304B">
        <w:rPr>
          <w:rFonts w:asciiTheme="minorEastAsia" w:hAnsiTheme="minorEastAsia" w:cs="Times New Roman" w:hint="eastAsia"/>
          <w:b/>
          <w:sz w:val="24"/>
          <w:szCs w:val="20"/>
        </w:rPr>
        <w:t>道路</w:t>
      </w:r>
      <w:r w:rsidR="0008304B" w:rsidRPr="0008304B">
        <w:rPr>
          <w:rFonts w:asciiTheme="minorEastAsia" w:hAnsiTheme="minorEastAsia" w:cs="Times New Roman" w:hint="eastAsia"/>
          <w:b/>
          <w:sz w:val="24"/>
          <w:szCs w:val="20"/>
        </w:rPr>
        <w:t>为乡村干路/支路</w:t>
      </w:r>
      <w:r w:rsidRPr="0008304B">
        <w:rPr>
          <w:rFonts w:asciiTheme="minorEastAsia" w:hAnsiTheme="minorEastAsia" w:cs="Times New Roman" w:hint="eastAsia"/>
          <w:b/>
          <w:sz w:val="24"/>
          <w:szCs w:val="20"/>
        </w:rPr>
        <w:t>，设计速度均为</w:t>
      </w:r>
      <w:r w:rsidR="0008304B" w:rsidRPr="0008304B">
        <w:rPr>
          <w:rFonts w:asciiTheme="minorEastAsia" w:hAnsiTheme="minorEastAsia" w:cs="Times New Roman" w:hint="eastAsia"/>
          <w:b/>
          <w:sz w:val="24"/>
          <w:szCs w:val="20"/>
        </w:rPr>
        <w:t>15</w:t>
      </w:r>
      <w:r w:rsidRPr="0008304B">
        <w:rPr>
          <w:rFonts w:asciiTheme="minorEastAsia" w:hAnsiTheme="minorEastAsia" w:cs="Times New Roman" w:hint="eastAsia"/>
          <w:b/>
          <w:sz w:val="24"/>
          <w:szCs w:val="20"/>
        </w:rPr>
        <w:t>km/h。</w:t>
      </w:r>
    </w:p>
    <w:p w14:paraId="5DF9EAC6" w14:textId="0274DD17" w:rsidR="00531430" w:rsidRPr="00F771B1" w:rsidRDefault="009D5C5B">
      <w:pPr>
        <w:pStyle w:val="a0"/>
        <w:spacing w:line="360" w:lineRule="auto"/>
        <w:ind w:firstLine="480"/>
        <w:rPr>
          <w:rFonts w:asciiTheme="minorEastAsia" w:hAnsiTheme="minorEastAsia" w:cs="Times New Roman"/>
          <w:b/>
          <w:bCs/>
          <w:color w:val="000000"/>
          <w:sz w:val="24"/>
          <w:szCs w:val="20"/>
        </w:rPr>
      </w:pPr>
      <w:r>
        <w:rPr>
          <w:rFonts w:asciiTheme="minorEastAsia" w:hAnsiTheme="minorEastAsia" w:cs="Times New Roman"/>
          <w:color w:val="000000"/>
          <w:sz w:val="24"/>
          <w:szCs w:val="20"/>
        </w:rPr>
        <w:lastRenderedPageBreak/>
        <w:t xml:space="preserve"> </w:t>
      </w:r>
      <w:r w:rsidR="00DD7CBA" w:rsidRPr="00F771B1">
        <w:rPr>
          <w:rFonts w:asciiTheme="minorEastAsia" w:hAnsiTheme="minorEastAsia" w:cs="Times New Roman" w:hint="eastAsia"/>
          <w:b/>
          <w:bCs/>
          <w:color w:val="000000"/>
          <w:sz w:val="24"/>
          <w:szCs w:val="20"/>
        </w:rPr>
        <w:t>本次涉及道路共有7条，其中道路一、道路二及道路三为</w:t>
      </w:r>
      <w:r w:rsidR="00F771B1" w:rsidRPr="00F771B1">
        <w:rPr>
          <w:rFonts w:asciiTheme="minorEastAsia" w:hAnsiTheme="minorEastAsia" w:cs="Times New Roman" w:hint="eastAsia"/>
          <w:b/>
          <w:bCs/>
          <w:color w:val="000000"/>
          <w:sz w:val="24"/>
          <w:szCs w:val="20"/>
        </w:rPr>
        <w:t>对</w:t>
      </w:r>
      <w:r w:rsidR="00DD7CBA" w:rsidRPr="00F771B1">
        <w:rPr>
          <w:rFonts w:asciiTheme="minorEastAsia" w:hAnsiTheme="minorEastAsia" w:cs="Times New Roman" w:hint="eastAsia"/>
          <w:b/>
          <w:bCs/>
          <w:color w:val="000000"/>
          <w:sz w:val="24"/>
          <w:szCs w:val="20"/>
        </w:rPr>
        <w:t>现状土路</w:t>
      </w:r>
      <w:r w:rsidR="00F771B1" w:rsidRPr="00F771B1">
        <w:rPr>
          <w:rFonts w:asciiTheme="minorEastAsia" w:hAnsiTheme="minorEastAsia" w:cs="Times New Roman" w:hint="eastAsia"/>
          <w:b/>
          <w:bCs/>
          <w:color w:val="000000"/>
          <w:sz w:val="24"/>
          <w:szCs w:val="20"/>
        </w:rPr>
        <w:t>进行</w:t>
      </w:r>
      <w:r w:rsidR="00DD7CBA" w:rsidRPr="00F771B1">
        <w:rPr>
          <w:rFonts w:asciiTheme="minorEastAsia" w:hAnsiTheme="minorEastAsia" w:cs="Times New Roman" w:hint="eastAsia"/>
          <w:b/>
          <w:bCs/>
          <w:color w:val="000000"/>
          <w:sz w:val="24"/>
          <w:szCs w:val="20"/>
        </w:rPr>
        <w:t>硬化</w:t>
      </w:r>
      <w:r w:rsidR="00F771B1" w:rsidRPr="00F771B1">
        <w:rPr>
          <w:rFonts w:asciiTheme="minorEastAsia" w:hAnsiTheme="minorEastAsia" w:cs="Times New Roman" w:hint="eastAsia"/>
          <w:b/>
          <w:bCs/>
          <w:color w:val="000000"/>
          <w:sz w:val="24"/>
          <w:szCs w:val="20"/>
        </w:rPr>
        <w:t>，道路四、道路五、</w:t>
      </w:r>
      <w:proofErr w:type="gramStart"/>
      <w:r w:rsidR="00F771B1" w:rsidRPr="00F771B1">
        <w:rPr>
          <w:rFonts w:asciiTheme="minorEastAsia" w:hAnsiTheme="minorEastAsia" w:cs="Times New Roman" w:hint="eastAsia"/>
          <w:b/>
          <w:bCs/>
          <w:color w:val="000000"/>
          <w:sz w:val="24"/>
          <w:szCs w:val="20"/>
        </w:rPr>
        <w:t>道路六及繁荣</w:t>
      </w:r>
      <w:proofErr w:type="gramEnd"/>
      <w:r w:rsidR="00F771B1" w:rsidRPr="00F771B1">
        <w:rPr>
          <w:rFonts w:asciiTheme="minorEastAsia" w:hAnsiTheme="minorEastAsia" w:cs="Times New Roman" w:hint="eastAsia"/>
          <w:b/>
          <w:bCs/>
          <w:color w:val="000000"/>
          <w:sz w:val="24"/>
          <w:szCs w:val="20"/>
        </w:rPr>
        <w:t>街K</w:t>
      </w:r>
      <w:r w:rsidR="00F771B1" w:rsidRPr="00F771B1">
        <w:rPr>
          <w:rFonts w:asciiTheme="minorEastAsia" w:hAnsiTheme="minorEastAsia" w:cs="Times New Roman"/>
          <w:b/>
          <w:bCs/>
          <w:color w:val="000000"/>
          <w:sz w:val="24"/>
          <w:szCs w:val="20"/>
        </w:rPr>
        <w:t>0+233~K0+</w:t>
      </w:r>
      <w:r w:rsidR="00F771B1" w:rsidRPr="00F771B1">
        <w:rPr>
          <w:rFonts w:asciiTheme="minorEastAsia" w:hAnsiTheme="minorEastAsia" w:cs="Times New Roman" w:hint="eastAsia"/>
          <w:b/>
          <w:bCs/>
          <w:sz w:val="24"/>
          <w:szCs w:val="20"/>
        </w:rPr>
        <w:t>4</w:t>
      </w:r>
      <w:r w:rsidR="00F771B1" w:rsidRPr="00F771B1">
        <w:rPr>
          <w:rFonts w:asciiTheme="minorEastAsia" w:hAnsiTheme="minorEastAsia" w:cs="Times New Roman"/>
          <w:b/>
          <w:bCs/>
          <w:sz w:val="24"/>
          <w:szCs w:val="20"/>
        </w:rPr>
        <w:t>84.63</w:t>
      </w:r>
      <w:r w:rsidR="00F771B1" w:rsidRPr="00F771B1">
        <w:rPr>
          <w:rFonts w:asciiTheme="minorEastAsia" w:hAnsiTheme="minorEastAsia" w:cs="Times New Roman" w:hint="eastAsia"/>
          <w:b/>
          <w:bCs/>
          <w:sz w:val="24"/>
          <w:szCs w:val="20"/>
        </w:rPr>
        <w:t>段为对现状混凝土路面进行沥青</w:t>
      </w:r>
      <w:proofErr w:type="gramStart"/>
      <w:r w:rsidR="00F771B1" w:rsidRPr="00F771B1">
        <w:rPr>
          <w:rFonts w:asciiTheme="minorEastAsia" w:hAnsiTheme="minorEastAsia" w:cs="Times New Roman" w:hint="eastAsia"/>
          <w:b/>
          <w:bCs/>
          <w:sz w:val="24"/>
          <w:szCs w:val="20"/>
        </w:rPr>
        <w:t>砼</w:t>
      </w:r>
      <w:proofErr w:type="gramEnd"/>
      <w:r w:rsidR="00F771B1" w:rsidRPr="00F771B1">
        <w:rPr>
          <w:rFonts w:asciiTheme="minorEastAsia" w:hAnsiTheme="minorEastAsia" w:cs="Times New Roman" w:hint="eastAsia"/>
          <w:b/>
          <w:bCs/>
          <w:sz w:val="24"/>
          <w:szCs w:val="20"/>
        </w:rPr>
        <w:t>罩面，繁荣街K</w:t>
      </w:r>
      <w:r w:rsidR="00F771B1" w:rsidRPr="00F771B1">
        <w:rPr>
          <w:rFonts w:asciiTheme="minorEastAsia" w:hAnsiTheme="minorEastAsia" w:cs="Times New Roman"/>
          <w:b/>
          <w:bCs/>
          <w:sz w:val="24"/>
          <w:szCs w:val="20"/>
        </w:rPr>
        <w:t>0+000~K0+233</w:t>
      </w:r>
      <w:r w:rsidR="00F771B1" w:rsidRPr="00F771B1">
        <w:rPr>
          <w:rFonts w:asciiTheme="minorEastAsia" w:hAnsiTheme="minorEastAsia" w:cs="Times New Roman" w:hint="eastAsia"/>
          <w:b/>
          <w:bCs/>
          <w:sz w:val="24"/>
          <w:szCs w:val="20"/>
        </w:rPr>
        <w:t>段为对现状道路进行拓宽并新建波形护栏。</w:t>
      </w:r>
    </w:p>
    <w:p w14:paraId="57B09734" w14:textId="248F683C" w:rsidR="00531430" w:rsidRDefault="009D5C5B">
      <w:pPr>
        <w:pStyle w:val="a0"/>
        <w:spacing w:line="360" w:lineRule="auto"/>
        <w:ind w:firstLine="480"/>
        <w:rPr>
          <w:rFonts w:asciiTheme="minorEastAsia" w:hAnsiTheme="minorEastAsia" w:cs="Times New Roman"/>
          <w:sz w:val="24"/>
          <w:szCs w:val="20"/>
        </w:rPr>
      </w:pPr>
      <w:r>
        <w:rPr>
          <w:rFonts w:asciiTheme="minorEastAsia" w:hAnsiTheme="minorEastAsia" w:cs="Times New Roman" w:hint="eastAsia"/>
          <w:sz w:val="24"/>
          <w:szCs w:val="20"/>
        </w:rPr>
        <w:t>本项目为</w:t>
      </w:r>
      <w:r>
        <w:rPr>
          <w:rFonts w:asciiTheme="minorEastAsia" w:hAnsiTheme="minorEastAsia" w:cs="Times New Roman" w:hint="eastAsia"/>
          <w:color w:val="000000"/>
          <w:sz w:val="24"/>
          <w:szCs w:val="20"/>
        </w:rPr>
        <w:t>美丽乡村建设工程</w:t>
      </w:r>
      <w:r>
        <w:rPr>
          <w:rFonts w:asciiTheme="minorEastAsia" w:hAnsiTheme="minorEastAsia" w:cs="Times New Roman" w:hint="eastAsia"/>
          <w:sz w:val="24"/>
          <w:szCs w:val="20"/>
        </w:rPr>
        <w:t>，</w:t>
      </w:r>
      <w:r>
        <w:rPr>
          <w:rFonts w:asciiTheme="minorEastAsia" w:hAnsiTheme="minorEastAsia" w:cs="Times New Roman"/>
          <w:sz w:val="24"/>
          <w:szCs w:val="20"/>
        </w:rPr>
        <w:t>建设内容</w:t>
      </w:r>
      <w:r>
        <w:rPr>
          <w:rFonts w:asciiTheme="minorEastAsia" w:hAnsiTheme="minorEastAsia" w:cs="Times New Roman" w:hint="eastAsia"/>
          <w:sz w:val="24"/>
          <w:szCs w:val="20"/>
        </w:rPr>
        <w:t>主要</w:t>
      </w:r>
      <w:r>
        <w:rPr>
          <w:rFonts w:asciiTheme="minorEastAsia" w:hAnsiTheme="minorEastAsia" w:cs="Times New Roman"/>
          <w:sz w:val="24"/>
          <w:szCs w:val="20"/>
        </w:rPr>
        <w:t>包括</w:t>
      </w:r>
      <w:r>
        <w:rPr>
          <w:rFonts w:asciiTheme="minorEastAsia" w:hAnsiTheme="minorEastAsia" w:cs="Times New Roman" w:hint="eastAsia"/>
          <w:color w:val="000000"/>
          <w:sz w:val="24"/>
          <w:szCs w:val="20"/>
        </w:rPr>
        <w:t>道路改造工程、照明工程</w:t>
      </w:r>
      <w:r w:rsidR="00F771B1">
        <w:rPr>
          <w:rFonts w:asciiTheme="minorEastAsia" w:hAnsiTheme="minorEastAsia" w:cs="Times New Roman" w:hint="eastAsia"/>
          <w:color w:val="000000"/>
          <w:sz w:val="24"/>
          <w:szCs w:val="20"/>
        </w:rPr>
        <w:t>、排水工程</w:t>
      </w:r>
      <w:r>
        <w:rPr>
          <w:rFonts w:asciiTheme="minorEastAsia" w:hAnsiTheme="minorEastAsia" w:cs="Times New Roman" w:hint="eastAsia"/>
          <w:color w:val="000000"/>
          <w:sz w:val="24"/>
          <w:szCs w:val="20"/>
        </w:rPr>
        <w:t>及</w:t>
      </w:r>
      <w:r w:rsidR="00EB5545">
        <w:rPr>
          <w:rFonts w:asciiTheme="minorEastAsia" w:hAnsiTheme="minorEastAsia" w:cs="Times New Roman" w:hint="eastAsia"/>
          <w:color w:val="000000"/>
          <w:sz w:val="24"/>
          <w:szCs w:val="20"/>
        </w:rPr>
        <w:t>园林</w:t>
      </w:r>
      <w:r>
        <w:rPr>
          <w:rFonts w:asciiTheme="minorEastAsia" w:hAnsiTheme="minorEastAsia" w:cs="Times New Roman" w:hint="eastAsia"/>
          <w:color w:val="000000"/>
          <w:sz w:val="24"/>
          <w:szCs w:val="20"/>
        </w:rPr>
        <w:t>景观工程</w:t>
      </w:r>
      <w:r>
        <w:rPr>
          <w:rFonts w:asciiTheme="minorEastAsia" w:hAnsiTheme="minorEastAsia" w:cs="Times New Roman" w:hint="eastAsia"/>
          <w:sz w:val="24"/>
          <w:szCs w:val="20"/>
        </w:rPr>
        <w:t>。</w:t>
      </w:r>
    </w:p>
    <w:p w14:paraId="2CA58799" w14:textId="7F3F55BE" w:rsidR="00531430" w:rsidRDefault="00425BC1" w:rsidP="00425BC1">
      <w:pPr>
        <w:pStyle w:val="a0"/>
        <w:spacing w:line="360" w:lineRule="auto"/>
        <w:ind w:firstLineChars="0" w:firstLine="0"/>
        <w:rPr>
          <w:rFonts w:asciiTheme="minorEastAsia" w:hAnsiTheme="minorEastAsia" w:cs="Times New Roman"/>
          <w:sz w:val="24"/>
          <w:szCs w:val="20"/>
        </w:rPr>
      </w:pPr>
      <w:r>
        <w:rPr>
          <w:rFonts w:asciiTheme="minorEastAsia" w:hAnsiTheme="minorEastAsia" w:cs="Times New Roman"/>
          <w:noProof/>
          <w:sz w:val="24"/>
          <w:szCs w:val="20"/>
        </w:rPr>
        <w:drawing>
          <wp:inline distT="0" distB="0" distL="0" distR="0" wp14:anchorId="3BC94852" wp14:editId="7849E4E4">
            <wp:extent cx="6721239" cy="3880884"/>
            <wp:effectExtent l="0" t="0" r="3810"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区域位置图.jpg"/>
                    <pic:cNvPicPr/>
                  </pic:nvPicPr>
                  <pic:blipFill rotWithShape="1">
                    <a:blip r:embed="rId11" cstate="print">
                      <a:extLst>
                        <a:ext uri="{28A0092B-C50C-407E-A947-70E740481C1C}">
                          <a14:useLocalDpi xmlns:a14="http://schemas.microsoft.com/office/drawing/2010/main" val="0"/>
                        </a:ext>
                      </a:extLst>
                    </a:blip>
                    <a:srcRect l="12166" t="12615" r="10228" b="24027"/>
                    <a:stretch/>
                  </pic:blipFill>
                  <pic:spPr bwMode="auto">
                    <a:xfrm>
                      <a:off x="0" y="0"/>
                      <a:ext cx="6734065" cy="3888290"/>
                    </a:xfrm>
                    <a:prstGeom prst="rect">
                      <a:avLst/>
                    </a:prstGeom>
                    <a:ln>
                      <a:noFill/>
                    </a:ln>
                    <a:extLst>
                      <a:ext uri="{53640926-AAD7-44D8-BBD7-CCE9431645EC}">
                        <a14:shadowObscured xmlns:a14="http://schemas.microsoft.com/office/drawing/2010/main"/>
                      </a:ext>
                    </a:extLst>
                  </pic:spPr>
                </pic:pic>
              </a:graphicData>
            </a:graphic>
          </wp:inline>
        </w:drawing>
      </w:r>
    </w:p>
    <w:p w14:paraId="654FCD06" w14:textId="77777777" w:rsidR="00531430" w:rsidRDefault="009D5C5B">
      <w:pPr>
        <w:spacing w:line="360" w:lineRule="auto"/>
        <w:jc w:val="center"/>
        <w:rPr>
          <w:rFonts w:asciiTheme="minorEastAsia" w:hAnsiTheme="minorEastAsia" w:cs="Times New Roman"/>
          <w:b/>
          <w:sz w:val="24"/>
        </w:rPr>
      </w:pPr>
      <w:r>
        <w:rPr>
          <w:rFonts w:asciiTheme="minorEastAsia" w:hAnsiTheme="minorEastAsia" w:cs="Times New Roman" w:hint="eastAsia"/>
          <w:b/>
          <w:sz w:val="24"/>
        </w:rPr>
        <w:t>项目地理位置图</w:t>
      </w:r>
    </w:p>
    <w:p w14:paraId="41795438" w14:textId="52F7548F" w:rsidR="00531430" w:rsidRDefault="00251754">
      <w:pPr>
        <w:pStyle w:val="2"/>
        <w:spacing w:beforeLines="0"/>
        <w:rPr>
          <w:rFonts w:asciiTheme="minorEastAsia" w:eastAsiaTheme="minorEastAsia" w:hAnsiTheme="minorEastAsia"/>
        </w:rPr>
      </w:pPr>
      <w:bookmarkStart w:id="8" w:name="_Toc134264482"/>
      <w:bookmarkStart w:id="9" w:name="_Toc134264242"/>
      <w:bookmarkStart w:id="10" w:name="_Toc524344922"/>
      <w:r>
        <w:rPr>
          <w:rFonts w:asciiTheme="minorEastAsia" w:eastAsiaTheme="minorEastAsia" w:hAnsiTheme="minorEastAsia"/>
        </w:rPr>
        <w:t>2.2</w:t>
      </w:r>
      <w:r>
        <w:rPr>
          <w:rFonts w:asciiTheme="minorEastAsia" w:eastAsiaTheme="minorEastAsia" w:hAnsiTheme="minorEastAsia" w:hint="eastAsia"/>
        </w:rPr>
        <w:t>工程沿线现状分析</w:t>
      </w:r>
      <w:bookmarkEnd w:id="8"/>
      <w:bookmarkEnd w:id="9"/>
      <w:bookmarkEnd w:id="10"/>
    </w:p>
    <w:p w14:paraId="66A0B78A" w14:textId="77214D42" w:rsidR="00531430" w:rsidRDefault="00251754">
      <w:pPr>
        <w:pStyle w:val="3"/>
        <w:spacing w:beforeLines="0"/>
        <w:rPr>
          <w:rFonts w:ascii="Times New Roman"/>
          <w:color w:val="auto"/>
        </w:rPr>
      </w:pPr>
      <w:bookmarkStart w:id="11" w:name="_Toc134264243"/>
      <w:r>
        <w:rPr>
          <w:rFonts w:ascii="Times New Roman"/>
          <w:color w:val="auto"/>
        </w:rPr>
        <w:t>2</w:t>
      </w:r>
      <w:r>
        <w:rPr>
          <w:rFonts w:asciiTheme="minorEastAsia" w:eastAsiaTheme="minorEastAsia" w:hAnsiTheme="minorEastAsia"/>
        </w:rPr>
        <w:t>.</w:t>
      </w:r>
      <w:r>
        <w:rPr>
          <w:rFonts w:ascii="Times New Roman" w:hint="eastAsia"/>
          <w:color w:val="auto"/>
        </w:rPr>
        <w:t>2.1</w:t>
      </w:r>
      <w:r>
        <w:rPr>
          <w:rFonts w:ascii="Times New Roman" w:hint="eastAsia"/>
          <w:color w:val="auto"/>
        </w:rPr>
        <w:t>车行道现状</w:t>
      </w:r>
      <w:bookmarkEnd w:id="11"/>
    </w:p>
    <w:p w14:paraId="3EAE291C" w14:textId="5DD981B7" w:rsidR="00531430" w:rsidRDefault="0008304B">
      <w:pPr>
        <w:tabs>
          <w:tab w:val="left" w:pos="765"/>
        </w:tabs>
        <w:spacing w:line="360" w:lineRule="auto"/>
        <w:ind w:firstLineChars="202" w:firstLine="485"/>
        <w:rPr>
          <w:rFonts w:asciiTheme="minorEastAsia" w:hAnsiTheme="minorEastAsia"/>
          <w:sz w:val="24"/>
        </w:rPr>
      </w:pPr>
      <w:r>
        <w:rPr>
          <w:rFonts w:hint="eastAsia"/>
          <w:sz w:val="24"/>
          <w:szCs w:val="24"/>
        </w:rPr>
        <w:t>本项目道路涉及</w:t>
      </w:r>
      <w:r>
        <w:rPr>
          <w:rFonts w:hint="eastAsia"/>
          <w:sz w:val="24"/>
          <w:szCs w:val="24"/>
        </w:rPr>
        <w:t>7</w:t>
      </w:r>
      <w:r>
        <w:rPr>
          <w:rFonts w:hint="eastAsia"/>
          <w:sz w:val="24"/>
          <w:szCs w:val="24"/>
        </w:rPr>
        <w:t>条</w:t>
      </w:r>
      <w:r w:rsidR="009D5C5B">
        <w:rPr>
          <w:rFonts w:hint="eastAsia"/>
          <w:sz w:val="24"/>
          <w:szCs w:val="24"/>
        </w:rPr>
        <w:t>道路</w:t>
      </w:r>
      <w:r>
        <w:rPr>
          <w:rFonts w:hint="eastAsia"/>
          <w:sz w:val="24"/>
          <w:szCs w:val="24"/>
        </w:rPr>
        <w:t>，其中</w:t>
      </w:r>
      <w:r w:rsidRPr="0008304B">
        <w:rPr>
          <w:rFonts w:hint="eastAsia"/>
          <w:b/>
          <w:sz w:val="24"/>
          <w:szCs w:val="24"/>
        </w:rPr>
        <w:t>道路四、道路五、</w:t>
      </w:r>
      <w:proofErr w:type="gramStart"/>
      <w:r w:rsidRPr="0008304B">
        <w:rPr>
          <w:rFonts w:hint="eastAsia"/>
          <w:b/>
          <w:sz w:val="24"/>
          <w:szCs w:val="24"/>
        </w:rPr>
        <w:t>道路六及繁荣</w:t>
      </w:r>
      <w:proofErr w:type="gramEnd"/>
      <w:r w:rsidRPr="0008304B">
        <w:rPr>
          <w:rFonts w:hint="eastAsia"/>
          <w:b/>
          <w:sz w:val="24"/>
          <w:szCs w:val="24"/>
        </w:rPr>
        <w:t>街</w:t>
      </w:r>
      <w:r>
        <w:rPr>
          <w:rFonts w:hint="eastAsia"/>
          <w:sz w:val="24"/>
          <w:szCs w:val="24"/>
        </w:rPr>
        <w:t>现状车行道</w:t>
      </w:r>
      <w:r w:rsidR="009D5C5B">
        <w:rPr>
          <w:rFonts w:hint="eastAsia"/>
          <w:sz w:val="24"/>
          <w:szCs w:val="24"/>
        </w:rPr>
        <w:t>为水泥混凝土路面，水泥混凝土路面损坏轻微，主要病害为板块破损</w:t>
      </w:r>
      <w:proofErr w:type="gramStart"/>
      <w:r w:rsidR="009D5C5B">
        <w:rPr>
          <w:rFonts w:hint="eastAsia"/>
          <w:sz w:val="24"/>
          <w:szCs w:val="24"/>
        </w:rPr>
        <w:t>及版角断裂</w:t>
      </w:r>
      <w:proofErr w:type="gramEnd"/>
      <w:r w:rsidR="009D5C5B">
        <w:rPr>
          <w:rFonts w:hint="eastAsia"/>
          <w:sz w:val="24"/>
          <w:szCs w:val="24"/>
        </w:rPr>
        <w:t>及严重裂缝。</w:t>
      </w:r>
      <w:r w:rsidR="009D5C5B">
        <w:rPr>
          <w:rFonts w:asciiTheme="minorEastAsia" w:hAnsiTheme="minorEastAsia" w:hint="eastAsia"/>
          <w:b/>
          <w:bCs/>
          <w:sz w:val="24"/>
        </w:rPr>
        <w:t>由于缺少路面检测报告</w:t>
      </w:r>
      <w:r w:rsidR="009D5C5B">
        <w:rPr>
          <w:rFonts w:asciiTheme="minorEastAsia" w:hAnsiTheme="minorEastAsia" w:hint="eastAsia"/>
          <w:sz w:val="24"/>
        </w:rPr>
        <w:t>，根据现场踏勘资料，现状路面状况良好，不需对现状路面病害处理，在施工过程中若发现道路存在严重破损或沉陷等病害时，需及时通知监理及设计进行方案调整</w:t>
      </w:r>
      <w:r>
        <w:rPr>
          <w:rFonts w:asciiTheme="minorEastAsia" w:hAnsiTheme="minorEastAsia" w:hint="eastAsia"/>
          <w:sz w:val="24"/>
        </w:rPr>
        <w:t>；</w:t>
      </w:r>
      <w:r w:rsidRPr="00E3261C">
        <w:rPr>
          <w:rFonts w:asciiTheme="minorEastAsia" w:hAnsiTheme="minorEastAsia" w:hint="eastAsia"/>
          <w:b/>
          <w:sz w:val="24"/>
        </w:rPr>
        <w:t>道路一、道路二及道路三</w:t>
      </w:r>
      <w:r>
        <w:rPr>
          <w:rFonts w:asciiTheme="minorEastAsia" w:hAnsiTheme="minorEastAsia" w:hint="eastAsia"/>
          <w:sz w:val="24"/>
        </w:rPr>
        <w:t>为现状土路，周边均长有杂草，且坑洼不平，在雨季常有积水，影响行车及行人安全。</w:t>
      </w:r>
    </w:p>
    <w:p w14:paraId="3A6BFA4D" w14:textId="686F1426" w:rsidR="00531430" w:rsidRDefault="00251754">
      <w:pPr>
        <w:pStyle w:val="2"/>
        <w:spacing w:beforeLines="0"/>
        <w:rPr>
          <w:rFonts w:asciiTheme="minorEastAsia" w:eastAsiaTheme="minorEastAsia" w:hAnsiTheme="minorEastAsia"/>
        </w:rPr>
      </w:pPr>
      <w:bookmarkStart w:id="12" w:name="_Toc134264245"/>
      <w:bookmarkStart w:id="13" w:name="_Toc134264483"/>
      <w:r>
        <w:rPr>
          <w:rFonts w:asciiTheme="minorEastAsia" w:eastAsiaTheme="minorEastAsia" w:hAnsiTheme="minorEastAsia"/>
        </w:rPr>
        <w:t>2.3</w:t>
      </w:r>
      <w:r>
        <w:rPr>
          <w:rFonts w:asciiTheme="minorEastAsia" w:eastAsiaTheme="minorEastAsia" w:hAnsiTheme="minorEastAsia" w:hint="eastAsia"/>
        </w:rPr>
        <w:t>平面线形设计</w:t>
      </w:r>
      <w:bookmarkEnd w:id="12"/>
      <w:bookmarkEnd w:id="13"/>
    </w:p>
    <w:p w14:paraId="5B6E41B9" w14:textId="77777777" w:rsidR="00531430" w:rsidRDefault="009D5C5B">
      <w:pPr>
        <w:snapToGrid w:val="0"/>
        <w:spacing w:line="360" w:lineRule="auto"/>
        <w:ind w:firstLineChars="197" w:firstLine="475"/>
        <w:rPr>
          <w:rFonts w:asciiTheme="minorEastAsia" w:hAnsiTheme="minorEastAsia"/>
          <w:b/>
          <w:sz w:val="24"/>
        </w:rPr>
      </w:pPr>
      <w:r>
        <w:rPr>
          <w:rFonts w:asciiTheme="minorEastAsia" w:hAnsiTheme="minorEastAsia" w:hint="eastAsia"/>
          <w:b/>
          <w:sz w:val="24"/>
        </w:rPr>
        <w:t>1、平面设计</w:t>
      </w:r>
    </w:p>
    <w:p w14:paraId="2FDC49AC" w14:textId="77777777" w:rsidR="00531430" w:rsidRDefault="009D5C5B">
      <w:pPr>
        <w:widowControl/>
        <w:spacing w:line="360" w:lineRule="auto"/>
        <w:ind w:firstLineChars="200" w:firstLine="480"/>
        <w:rPr>
          <w:rFonts w:asciiTheme="minorEastAsia" w:hAnsiTheme="minorEastAsia"/>
          <w:color w:val="000000"/>
          <w:kern w:val="0"/>
          <w:sz w:val="24"/>
        </w:rPr>
      </w:pPr>
      <w:r>
        <w:rPr>
          <w:rFonts w:asciiTheme="minorEastAsia" w:hAnsiTheme="minorEastAsia" w:hint="eastAsia"/>
          <w:color w:val="000000"/>
          <w:kern w:val="0"/>
          <w:sz w:val="24"/>
        </w:rPr>
        <w:lastRenderedPageBreak/>
        <w:t>因本项目为村内巷道沥青加铺工程，故本次设计平面线形基本与现状线形一致。</w:t>
      </w:r>
    </w:p>
    <w:p w14:paraId="310321CE" w14:textId="77777777" w:rsidR="00531430" w:rsidRDefault="009D5C5B">
      <w:pPr>
        <w:snapToGrid w:val="0"/>
        <w:spacing w:line="360" w:lineRule="auto"/>
        <w:ind w:firstLineChars="200" w:firstLine="480"/>
        <w:rPr>
          <w:rFonts w:asciiTheme="minorEastAsia" w:hAnsiTheme="minorEastAsia"/>
          <w:b/>
          <w:sz w:val="24"/>
        </w:rPr>
      </w:pPr>
      <w:r>
        <w:rPr>
          <w:rFonts w:asciiTheme="minorEastAsia" w:hAnsiTheme="minorEastAsia" w:cs="Times New Roman" w:hint="eastAsia"/>
          <w:color w:val="000000"/>
          <w:sz w:val="24"/>
          <w:szCs w:val="20"/>
        </w:rPr>
        <w:t>本次设计道路</w:t>
      </w:r>
      <w:r>
        <w:rPr>
          <w:rFonts w:asciiTheme="minorEastAsia" w:hAnsiTheme="minorEastAsia" w:cs="Times New Roman" w:hint="eastAsia"/>
          <w:sz w:val="24"/>
          <w:szCs w:val="20"/>
        </w:rPr>
        <w:t>全长1014.54m，共有6条道路，其中</w:t>
      </w:r>
      <w:r>
        <w:rPr>
          <w:rFonts w:asciiTheme="minorEastAsia" w:hAnsiTheme="minorEastAsia" w:cs="Times New Roman" w:hint="eastAsia"/>
          <w:b/>
          <w:bCs/>
          <w:sz w:val="24"/>
          <w:szCs w:val="20"/>
        </w:rPr>
        <w:t>道路一</w:t>
      </w:r>
      <w:r>
        <w:rPr>
          <w:rFonts w:asciiTheme="minorEastAsia" w:hAnsiTheme="minorEastAsia" w:cs="Times New Roman" w:hint="eastAsia"/>
          <w:sz w:val="24"/>
          <w:szCs w:val="20"/>
        </w:rPr>
        <w:t>长76.817m，呈东西走向，红线宽为6.0m；</w:t>
      </w:r>
      <w:r>
        <w:rPr>
          <w:rFonts w:asciiTheme="minorEastAsia" w:hAnsiTheme="minorEastAsia" w:cs="Times New Roman" w:hint="eastAsia"/>
          <w:b/>
          <w:bCs/>
          <w:sz w:val="24"/>
          <w:szCs w:val="20"/>
        </w:rPr>
        <w:t>道路二</w:t>
      </w:r>
      <w:r>
        <w:rPr>
          <w:rFonts w:asciiTheme="minorEastAsia" w:hAnsiTheme="minorEastAsia" w:cs="Times New Roman" w:hint="eastAsia"/>
          <w:sz w:val="24"/>
          <w:szCs w:val="20"/>
        </w:rPr>
        <w:t>长181.945，大致呈东西走向，红线宽为2.9～5.1m；</w:t>
      </w:r>
      <w:r>
        <w:rPr>
          <w:rFonts w:asciiTheme="minorEastAsia" w:hAnsiTheme="minorEastAsia" w:cs="Times New Roman" w:hint="eastAsia"/>
          <w:b/>
          <w:bCs/>
          <w:sz w:val="24"/>
          <w:szCs w:val="20"/>
        </w:rPr>
        <w:t>道路三</w:t>
      </w:r>
      <w:r>
        <w:rPr>
          <w:rFonts w:asciiTheme="minorEastAsia" w:hAnsiTheme="minorEastAsia" w:cs="Times New Roman" w:hint="eastAsia"/>
          <w:sz w:val="24"/>
          <w:szCs w:val="20"/>
        </w:rPr>
        <w:t>长172.583m，大致呈东西走向，红线宽为3.6～4.4m；</w:t>
      </w:r>
      <w:r>
        <w:rPr>
          <w:rFonts w:asciiTheme="minorEastAsia" w:hAnsiTheme="minorEastAsia" w:cs="Times New Roman" w:hint="eastAsia"/>
          <w:b/>
          <w:bCs/>
          <w:sz w:val="24"/>
          <w:szCs w:val="20"/>
        </w:rPr>
        <w:t>道路四</w:t>
      </w:r>
      <w:r>
        <w:rPr>
          <w:rFonts w:asciiTheme="minorEastAsia" w:hAnsiTheme="minorEastAsia" w:cs="Times New Roman" w:hint="eastAsia"/>
          <w:sz w:val="24"/>
          <w:szCs w:val="20"/>
        </w:rPr>
        <w:t>长67.425m，大致呈东西走向，红线宽为3.2～4.3m；</w:t>
      </w:r>
      <w:r>
        <w:rPr>
          <w:rFonts w:asciiTheme="minorEastAsia" w:hAnsiTheme="minorEastAsia" w:cs="Times New Roman" w:hint="eastAsia"/>
          <w:b/>
          <w:bCs/>
          <w:sz w:val="24"/>
          <w:szCs w:val="20"/>
        </w:rPr>
        <w:t>道路五</w:t>
      </w:r>
      <w:r>
        <w:rPr>
          <w:rFonts w:asciiTheme="minorEastAsia" w:hAnsiTheme="minorEastAsia" w:cs="Times New Roman" w:hint="eastAsia"/>
          <w:sz w:val="24"/>
          <w:szCs w:val="20"/>
        </w:rPr>
        <w:t>长354.698m，大致呈东西走向，红线宽为2.7～4.4m；</w:t>
      </w:r>
      <w:r>
        <w:rPr>
          <w:rFonts w:asciiTheme="minorEastAsia" w:hAnsiTheme="minorEastAsia" w:cs="Times New Roman" w:hint="eastAsia"/>
          <w:b/>
          <w:bCs/>
          <w:sz w:val="24"/>
          <w:szCs w:val="20"/>
        </w:rPr>
        <w:t>道路六</w:t>
      </w:r>
      <w:r>
        <w:rPr>
          <w:rFonts w:asciiTheme="minorEastAsia" w:hAnsiTheme="minorEastAsia" w:cs="Times New Roman" w:hint="eastAsia"/>
          <w:sz w:val="24"/>
          <w:szCs w:val="20"/>
        </w:rPr>
        <w:t>长161.072m，大致呈东西走向，红线宽为3.6～4.0m。</w:t>
      </w:r>
    </w:p>
    <w:p w14:paraId="603498E7" w14:textId="77777777" w:rsidR="00531430" w:rsidRDefault="009D5C5B">
      <w:pPr>
        <w:numPr>
          <w:ilvl w:val="0"/>
          <w:numId w:val="1"/>
        </w:numPr>
        <w:snapToGrid w:val="0"/>
        <w:spacing w:line="360" w:lineRule="auto"/>
        <w:ind w:firstLineChars="197" w:firstLine="475"/>
        <w:rPr>
          <w:rFonts w:asciiTheme="minorEastAsia" w:hAnsiTheme="minorEastAsia"/>
          <w:b/>
          <w:sz w:val="24"/>
        </w:rPr>
      </w:pPr>
      <w:r>
        <w:rPr>
          <w:rFonts w:asciiTheme="minorEastAsia" w:hAnsiTheme="minorEastAsia" w:hint="eastAsia"/>
          <w:b/>
          <w:sz w:val="24"/>
        </w:rPr>
        <w:t>超高加宽设计</w:t>
      </w:r>
    </w:p>
    <w:p w14:paraId="5CDAB12E" w14:textId="3ACEF4F4" w:rsidR="00531430" w:rsidRDefault="009D5C5B">
      <w:pPr>
        <w:widowControl/>
        <w:spacing w:line="360" w:lineRule="auto"/>
        <w:ind w:firstLineChars="200" w:firstLine="480"/>
        <w:rPr>
          <w:rFonts w:asciiTheme="minorEastAsia" w:hAnsiTheme="minorEastAsia"/>
          <w:color w:val="000000"/>
          <w:kern w:val="0"/>
          <w:sz w:val="24"/>
        </w:rPr>
      </w:pPr>
      <w:r>
        <w:rPr>
          <w:rFonts w:asciiTheme="minorEastAsia" w:hAnsiTheme="minorEastAsia" w:hint="eastAsia"/>
          <w:color w:val="000000"/>
          <w:kern w:val="0"/>
          <w:sz w:val="24"/>
        </w:rPr>
        <w:t>本项目</w:t>
      </w:r>
      <w:r w:rsidR="0008304B" w:rsidRPr="0008304B">
        <w:rPr>
          <w:rFonts w:hint="eastAsia"/>
          <w:b/>
          <w:sz w:val="24"/>
          <w:szCs w:val="24"/>
        </w:rPr>
        <w:t>道路四、道路五、</w:t>
      </w:r>
      <w:proofErr w:type="gramStart"/>
      <w:r w:rsidR="0008304B" w:rsidRPr="0008304B">
        <w:rPr>
          <w:rFonts w:hint="eastAsia"/>
          <w:b/>
          <w:sz w:val="24"/>
          <w:szCs w:val="24"/>
        </w:rPr>
        <w:t>道路六及繁荣</w:t>
      </w:r>
      <w:proofErr w:type="gramEnd"/>
      <w:r w:rsidR="0008304B" w:rsidRPr="0008304B">
        <w:rPr>
          <w:rFonts w:hint="eastAsia"/>
          <w:b/>
          <w:sz w:val="24"/>
          <w:szCs w:val="24"/>
        </w:rPr>
        <w:t>街</w:t>
      </w:r>
      <w:r w:rsidR="0008304B">
        <w:rPr>
          <w:rFonts w:asciiTheme="minorEastAsia" w:hAnsiTheme="minorEastAsia" w:hint="eastAsia"/>
          <w:color w:val="000000"/>
          <w:kern w:val="0"/>
          <w:sz w:val="24"/>
        </w:rPr>
        <w:t>为旧路加铺沥青设计，根据现状道路情况进行加铺不另做超高加宽处理；</w:t>
      </w:r>
      <w:r w:rsidR="0008304B" w:rsidRPr="0008304B">
        <w:rPr>
          <w:rFonts w:asciiTheme="minorEastAsia" w:hAnsiTheme="minorEastAsia" w:hint="eastAsia"/>
          <w:b/>
          <w:sz w:val="24"/>
        </w:rPr>
        <w:t>道路一、道路二及道路三</w:t>
      </w:r>
      <w:r w:rsidR="0008304B">
        <w:rPr>
          <w:rFonts w:asciiTheme="minorEastAsia" w:hAnsiTheme="minorEastAsia" w:hint="eastAsia"/>
          <w:b/>
          <w:sz w:val="24"/>
        </w:rPr>
        <w:t>为按现状土路线位进行设计，且受限于土路两侧用地及建筑，故本次设计不做加宽设计。</w:t>
      </w:r>
    </w:p>
    <w:p w14:paraId="4CCC14B1" w14:textId="208CC6F3" w:rsidR="00531430" w:rsidRDefault="00251754">
      <w:pPr>
        <w:pStyle w:val="2"/>
        <w:spacing w:beforeLines="0"/>
        <w:rPr>
          <w:rFonts w:asciiTheme="minorEastAsia" w:eastAsiaTheme="minorEastAsia" w:hAnsiTheme="minorEastAsia"/>
        </w:rPr>
      </w:pPr>
      <w:bookmarkStart w:id="14" w:name="_Toc134264246"/>
      <w:bookmarkStart w:id="15" w:name="_Toc134264484"/>
      <w:r>
        <w:rPr>
          <w:rFonts w:asciiTheme="minorEastAsia" w:eastAsiaTheme="minorEastAsia" w:hAnsiTheme="minorEastAsia"/>
        </w:rPr>
        <w:t>2.4纵断面设计</w:t>
      </w:r>
      <w:bookmarkEnd w:id="14"/>
      <w:bookmarkEnd w:id="15"/>
    </w:p>
    <w:p w14:paraId="4C42A21E" w14:textId="77777777" w:rsidR="00531430" w:rsidRDefault="009D5C5B">
      <w:pPr>
        <w:widowControl/>
        <w:spacing w:line="360" w:lineRule="auto"/>
        <w:ind w:firstLineChars="200" w:firstLine="480"/>
        <w:rPr>
          <w:rFonts w:asciiTheme="minorEastAsia" w:hAnsiTheme="minorEastAsia"/>
          <w:kern w:val="0"/>
          <w:sz w:val="24"/>
        </w:rPr>
      </w:pPr>
      <w:r>
        <w:rPr>
          <w:rFonts w:asciiTheme="minorEastAsia" w:hAnsiTheme="minorEastAsia" w:hint="eastAsia"/>
          <w:kern w:val="0"/>
          <w:sz w:val="24"/>
        </w:rPr>
        <w:t>本项目是对其现状路面进行加铺沥青，故道路纵断面设计拟合现状纵断面，纵断面设计基本符合规划标高，为满足地块标高及排水方向，进行了局部的优化调整。</w:t>
      </w:r>
    </w:p>
    <w:p w14:paraId="33522E3E" w14:textId="77777777" w:rsidR="00531430" w:rsidRDefault="009D5C5B">
      <w:pPr>
        <w:widowControl/>
        <w:spacing w:line="360" w:lineRule="auto"/>
        <w:ind w:firstLineChars="200" w:firstLine="480"/>
        <w:rPr>
          <w:rFonts w:asciiTheme="minorEastAsia" w:hAnsiTheme="minorEastAsia"/>
          <w:kern w:val="0"/>
          <w:sz w:val="24"/>
        </w:rPr>
      </w:pPr>
      <w:r>
        <w:rPr>
          <w:rFonts w:asciiTheme="minorEastAsia" w:hAnsiTheme="minorEastAsia"/>
          <w:sz w:val="24"/>
        </w:rPr>
        <w:t>本项目道路纵断面设计</w:t>
      </w:r>
      <w:r>
        <w:rPr>
          <w:rFonts w:asciiTheme="minorEastAsia" w:hAnsiTheme="minorEastAsia" w:hint="eastAsia"/>
          <w:sz w:val="24"/>
        </w:rPr>
        <w:t>综合考虑起终点现状标高、</w:t>
      </w:r>
      <w:r>
        <w:rPr>
          <w:rFonts w:asciiTheme="minorEastAsia" w:hAnsiTheme="minorEastAsia"/>
          <w:sz w:val="24"/>
        </w:rPr>
        <w:t>道路规划控制标高</w:t>
      </w:r>
      <w:r>
        <w:rPr>
          <w:rFonts w:asciiTheme="minorEastAsia" w:hAnsiTheme="minorEastAsia" w:hint="eastAsia"/>
          <w:sz w:val="24"/>
        </w:rPr>
        <w:t>、</w:t>
      </w:r>
      <w:r>
        <w:rPr>
          <w:rFonts w:asciiTheme="minorEastAsia" w:hAnsiTheme="minorEastAsia"/>
          <w:sz w:val="24"/>
        </w:rPr>
        <w:t>各地块使用功能情况</w:t>
      </w:r>
      <w:r>
        <w:rPr>
          <w:rFonts w:asciiTheme="minorEastAsia" w:hAnsiTheme="minorEastAsia" w:hint="eastAsia"/>
          <w:sz w:val="24"/>
        </w:rPr>
        <w:t>及</w:t>
      </w:r>
      <w:r>
        <w:rPr>
          <w:rFonts w:asciiTheme="minorEastAsia" w:hAnsiTheme="minorEastAsia"/>
          <w:sz w:val="24"/>
        </w:rPr>
        <w:t>道路设计参考等级</w:t>
      </w:r>
      <w:r>
        <w:rPr>
          <w:rFonts w:asciiTheme="minorEastAsia" w:hAnsiTheme="minorEastAsia"/>
          <w:kern w:val="0"/>
          <w:sz w:val="24"/>
        </w:rPr>
        <w:t>情况，采用合理的技术指标控制。</w:t>
      </w:r>
    </w:p>
    <w:p w14:paraId="72C4D617" w14:textId="56A59738" w:rsidR="00531430" w:rsidRDefault="00E3261C" w:rsidP="00E3261C">
      <w:pPr>
        <w:widowControl/>
        <w:spacing w:line="360" w:lineRule="auto"/>
        <w:ind w:firstLineChars="200" w:firstLine="482"/>
        <w:rPr>
          <w:rFonts w:asciiTheme="minorEastAsia" w:hAnsiTheme="minorEastAsia"/>
          <w:kern w:val="0"/>
          <w:sz w:val="24"/>
        </w:rPr>
      </w:pPr>
      <w:r w:rsidRPr="0008304B">
        <w:rPr>
          <w:rFonts w:hint="eastAsia"/>
          <w:b/>
          <w:sz w:val="24"/>
          <w:szCs w:val="24"/>
        </w:rPr>
        <w:t>道路四、道路五、</w:t>
      </w:r>
      <w:proofErr w:type="gramStart"/>
      <w:r w:rsidRPr="0008304B">
        <w:rPr>
          <w:rFonts w:hint="eastAsia"/>
          <w:b/>
          <w:sz w:val="24"/>
          <w:szCs w:val="24"/>
        </w:rPr>
        <w:t>道路六及繁荣</w:t>
      </w:r>
      <w:proofErr w:type="gramEnd"/>
      <w:r w:rsidRPr="0008304B">
        <w:rPr>
          <w:rFonts w:hint="eastAsia"/>
          <w:b/>
          <w:sz w:val="24"/>
          <w:szCs w:val="24"/>
        </w:rPr>
        <w:t>街</w:t>
      </w:r>
      <w:r w:rsidR="009D5C5B">
        <w:rPr>
          <w:rFonts w:ascii="宋体" w:hAnsi="宋体" w:hint="eastAsia"/>
          <w:sz w:val="24"/>
          <w:szCs w:val="24"/>
        </w:rPr>
        <w:t>以现状地面标高进行控制，设计坡度拟合现状道路纵坡度。标准加铺结构采用铣刨2cm混凝土面层后再加铺9cm沥青混凝土面层，即纵断面设计以设计纵断面标高作为控制</w:t>
      </w:r>
      <w:r w:rsidR="009D5C5B">
        <w:rPr>
          <w:rFonts w:asciiTheme="minorEastAsia" w:hAnsiTheme="minorEastAsia" w:hint="eastAsia"/>
          <w:kern w:val="0"/>
          <w:sz w:val="24"/>
        </w:rPr>
        <w:t>。</w:t>
      </w:r>
    </w:p>
    <w:p w14:paraId="29A72ACB" w14:textId="224B5C74" w:rsidR="00E3261C" w:rsidRDefault="00E3261C" w:rsidP="00E3261C">
      <w:pPr>
        <w:widowControl/>
        <w:spacing w:line="360" w:lineRule="auto"/>
        <w:ind w:firstLineChars="200" w:firstLine="482"/>
        <w:rPr>
          <w:rFonts w:asciiTheme="minorEastAsia" w:hAnsiTheme="minorEastAsia"/>
          <w:kern w:val="0"/>
          <w:sz w:val="24"/>
        </w:rPr>
      </w:pPr>
      <w:r w:rsidRPr="00E3261C">
        <w:rPr>
          <w:rFonts w:asciiTheme="minorEastAsia" w:hAnsiTheme="minorEastAsia" w:hint="eastAsia"/>
          <w:b/>
          <w:sz w:val="24"/>
        </w:rPr>
        <w:t>道路一、道路二及道路三</w:t>
      </w:r>
      <w:r>
        <w:rPr>
          <w:rFonts w:ascii="宋体" w:hAnsi="宋体" w:hint="eastAsia"/>
          <w:sz w:val="24"/>
          <w:szCs w:val="24"/>
        </w:rPr>
        <w:t>以现状土路标高及周边地块标高进行控制，设计坡度拟合现状土路纵坡度</w:t>
      </w:r>
      <w:proofErr w:type="gramStart"/>
      <w:r>
        <w:rPr>
          <w:rFonts w:ascii="宋体" w:hAnsi="宋体" w:hint="eastAsia"/>
          <w:sz w:val="24"/>
          <w:szCs w:val="24"/>
        </w:rPr>
        <w:t>进行拉坡设计</w:t>
      </w:r>
      <w:proofErr w:type="gramEnd"/>
      <w:r>
        <w:rPr>
          <w:rFonts w:ascii="宋体" w:hAnsi="宋体" w:hint="eastAsia"/>
          <w:sz w:val="24"/>
          <w:szCs w:val="24"/>
        </w:rPr>
        <w:t>，其中</w:t>
      </w:r>
      <w:r w:rsidRPr="00E47F5F">
        <w:rPr>
          <w:rFonts w:ascii="宋体" w:hAnsi="宋体" w:hint="eastAsia"/>
          <w:b/>
          <w:sz w:val="24"/>
          <w:szCs w:val="24"/>
        </w:rPr>
        <w:t>道路</w:t>
      </w:r>
      <w:proofErr w:type="gramStart"/>
      <w:r w:rsidRPr="00E47F5F">
        <w:rPr>
          <w:rFonts w:ascii="宋体" w:hAnsi="宋体" w:hint="eastAsia"/>
          <w:b/>
          <w:sz w:val="24"/>
          <w:szCs w:val="24"/>
        </w:rPr>
        <w:t>一</w:t>
      </w:r>
      <w:proofErr w:type="gramEnd"/>
      <w:r>
        <w:rPr>
          <w:rFonts w:ascii="宋体" w:hAnsi="宋体" w:hint="eastAsia"/>
          <w:sz w:val="24"/>
          <w:szCs w:val="24"/>
        </w:rPr>
        <w:t>最大纵坡为</w:t>
      </w:r>
      <w:r w:rsidR="00E47F5F">
        <w:rPr>
          <w:rFonts w:ascii="宋体" w:hAnsi="宋体" w:hint="eastAsia"/>
          <w:sz w:val="24"/>
          <w:szCs w:val="24"/>
        </w:rPr>
        <w:t>8.0%，竖曲线半径为1200m；</w:t>
      </w:r>
      <w:r w:rsidR="00E47F5F" w:rsidRPr="00E47F5F">
        <w:rPr>
          <w:rFonts w:ascii="宋体" w:hAnsi="宋体" w:hint="eastAsia"/>
          <w:b/>
          <w:sz w:val="24"/>
          <w:szCs w:val="24"/>
        </w:rPr>
        <w:t>道路</w:t>
      </w:r>
      <w:proofErr w:type="gramStart"/>
      <w:r w:rsidR="00E47F5F" w:rsidRPr="00E47F5F">
        <w:rPr>
          <w:rFonts w:ascii="宋体" w:hAnsi="宋体" w:hint="eastAsia"/>
          <w:b/>
          <w:sz w:val="24"/>
          <w:szCs w:val="24"/>
        </w:rPr>
        <w:t>二</w:t>
      </w:r>
      <w:r w:rsidR="00E47F5F">
        <w:rPr>
          <w:rFonts w:ascii="宋体" w:hAnsi="宋体" w:hint="eastAsia"/>
          <w:sz w:val="24"/>
          <w:szCs w:val="24"/>
        </w:rPr>
        <w:t>最大</w:t>
      </w:r>
      <w:proofErr w:type="gramEnd"/>
      <w:r w:rsidR="00E47F5F">
        <w:rPr>
          <w:rFonts w:ascii="宋体" w:hAnsi="宋体" w:hint="eastAsia"/>
          <w:sz w:val="24"/>
          <w:szCs w:val="24"/>
        </w:rPr>
        <w:t>纵坡为2.57%；</w:t>
      </w:r>
      <w:r w:rsidR="00E47F5F" w:rsidRPr="00E47F5F">
        <w:rPr>
          <w:rFonts w:ascii="宋体" w:hAnsi="宋体" w:hint="eastAsia"/>
          <w:b/>
          <w:sz w:val="24"/>
          <w:szCs w:val="24"/>
        </w:rPr>
        <w:t>道路</w:t>
      </w:r>
      <w:proofErr w:type="gramStart"/>
      <w:r w:rsidR="00E47F5F" w:rsidRPr="00E47F5F">
        <w:rPr>
          <w:rFonts w:ascii="宋体" w:hAnsi="宋体" w:hint="eastAsia"/>
          <w:b/>
          <w:sz w:val="24"/>
          <w:szCs w:val="24"/>
        </w:rPr>
        <w:t>三</w:t>
      </w:r>
      <w:r w:rsidR="00E47F5F" w:rsidRPr="00E47F5F">
        <w:rPr>
          <w:rFonts w:ascii="宋体" w:hAnsi="宋体" w:hint="eastAsia"/>
          <w:sz w:val="24"/>
          <w:szCs w:val="24"/>
        </w:rPr>
        <w:t>最</w:t>
      </w:r>
      <w:r w:rsidR="00E47F5F">
        <w:rPr>
          <w:rFonts w:ascii="宋体" w:hAnsi="宋体" w:hint="eastAsia"/>
          <w:sz w:val="24"/>
          <w:szCs w:val="24"/>
        </w:rPr>
        <w:t>大</w:t>
      </w:r>
      <w:proofErr w:type="gramEnd"/>
      <w:r w:rsidR="00E47F5F">
        <w:rPr>
          <w:rFonts w:ascii="宋体" w:hAnsi="宋体" w:hint="eastAsia"/>
          <w:sz w:val="24"/>
          <w:szCs w:val="24"/>
        </w:rPr>
        <w:t>纵坡为2.89%，竖曲线半径为850m；</w:t>
      </w:r>
    </w:p>
    <w:p w14:paraId="04561AD5" w14:textId="7EEA86ED" w:rsidR="00531430" w:rsidRDefault="00251754">
      <w:pPr>
        <w:pStyle w:val="2"/>
        <w:spacing w:beforeLines="0"/>
        <w:rPr>
          <w:rFonts w:asciiTheme="minorEastAsia" w:eastAsiaTheme="minorEastAsia" w:hAnsiTheme="minorEastAsia"/>
        </w:rPr>
      </w:pPr>
      <w:bookmarkStart w:id="16" w:name="_Toc134264247"/>
      <w:bookmarkStart w:id="17" w:name="_Toc134264485"/>
      <w:r>
        <w:rPr>
          <w:rFonts w:asciiTheme="minorEastAsia" w:eastAsiaTheme="minorEastAsia" w:hAnsiTheme="minorEastAsia"/>
        </w:rPr>
        <w:t>2.5</w:t>
      </w:r>
      <w:r>
        <w:rPr>
          <w:rFonts w:asciiTheme="minorEastAsia" w:eastAsiaTheme="minorEastAsia" w:hAnsiTheme="minorEastAsia" w:hint="eastAsia"/>
        </w:rPr>
        <w:t>横断面设计</w:t>
      </w:r>
      <w:bookmarkEnd w:id="16"/>
      <w:bookmarkEnd w:id="17"/>
    </w:p>
    <w:p w14:paraId="76501533" w14:textId="2963AA84" w:rsidR="00531430" w:rsidRDefault="00763A08">
      <w:pPr>
        <w:widowControl/>
        <w:spacing w:line="360" w:lineRule="auto"/>
        <w:ind w:firstLineChars="196" w:firstLine="470"/>
        <w:jc w:val="left"/>
        <w:rPr>
          <w:rFonts w:asciiTheme="minorEastAsia" w:hAnsiTheme="minorEastAsia" w:cs="Times New Roman"/>
          <w:sz w:val="24"/>
          <w:szCs w:val="20"/>
        </w:rPr>
      </w:pPr>
      <w:r>
        <w:rPr>
          <w:rFonts w:asciiTheme="minorEastAsia" w:hAnsiTheme="minorEastAsia" w:cs="Times New Roman" w:hint="eastAsia"/>
          <w:sz w:val="24"/>
          <w:szCs w:val="20"/>
        </w:rPr>
        <w:t>（1）</w:t>
      </w:r>
      <w:r w:rsidR="00725DC2">
        <w:rPr>
          <w:rFonts w:asciiTheme="minorEastAsia" w:hAnsiTheme="minorEastAsia" w:cs="Times New Roman" w:hint="eastAsia"/>
          <w:sz w:val="24"/>
          <w:szCs w:val="20"/>
        </w:rPr>
        <w:t>道路一、道路二、道路三的</w:t>
      </w:r>
      <w:r>
        <w:rPr>
          <w:rFonts w:asciiTheme="minorEastAsia" w:hAnsiTheme="minorEastAsia" w:cs="Times New Roman" w:hint="eastAsia"/>
          <w:sz w:val="24"/>
          <w:szCs w:val="20"/>
        </w:rPr>
        <w:t>标准横断面如下：</w:t>
      </w:r>
    </w:p>
    <w:p w14:paraId="2D7C757C" w14:textId="2DDA9C0E" w:rsidR="00531430" w:rsidRDefault="009D5C5B" w:rsidP="00092929">
      <w:pPr>
        <w:widowControl/>
        <w:spacing w:line="360" w:lineRule="auto"/>
        <w:ind w:firstLineChars="196" w:firstLine="470"/>
        <w:jc w:val="left"/>
        <w:rPr>
          <w:rFonts w:asciiTheme="minorEastAsia" w:hAnsiTheme="minorEastAsia" w:cs="Times New Roman"/>
          <w:sz w:val="24"/>
          <w:szCs w:val="20"/>
        </w:rPr>
      </w:pPr>
      <w:r>
        <w:rPr>
          <w:rFonts w:asciiTheme="minorEastAsia" w:hAnsiTheme="minorEastAsia" w:cs="Times New Roman" w:hint="eastAsia"/>
          <w:sz w:val="24"/>
          <w:szCs w:val="20"/>
        </w:rPr>
        <w:t>机动车道路宽为</w:t>
      </w:r>
      <w:r w:rsidR="00725DC2">
        <w:rPr>
          <w:rFonts w:asciiTheme="minorEastAsia" w:hAnsiTheme="minorEastAsia" w:cs="Times New Roman"/>
          <w:sz w:val="24"/>
          <w:szCs w:val="20"/>
        </w:rPr>
        <w:t>3.5</w:t>
      </w:r>
      <w:r>
        <w:rPr>
          <w:rFonts w:asciiTheme="minorEastAsia" w:hAnsiTheme="minorEastAsia" w:cs="Times New Roman" w:hint="eastAsia"/>
          <w:sz w:val="24"/>
          <w:szCs w:val="20"/>
        </w:rPr>
        <w:t>m～</w:t>
      </w:r>
      <w:r w:rsidR="00725DC2">
        <w:rPr>
          <w:rFonts w:asciiTheme="minorEastAsia" w:hAnsiTheme="minorEastAsia" w:cs="Times New Roman"/>
          <w:sz w:val="24"/>
          <w:szCs w:val="20"/>
        </w:rPr>
        <w:t>4</w:t>
      </w:r>
      <w:r>
        <w:rPr>
          <w:rFonts w:asciiTheme="minorEastAsia" w:hAnsiTheme="minorEastAsia" w:cs="Times New Roman" w:hint="eastAsia"/>
          <w:sz w:val="24"/>
          <w:szCs w:val="20"/>
        </w:rPr>
        <w:t>.0m</w:t>
      </w:r>
    </w:p>
    <w:p w14:paraId="45DEE7CD" w14:textId="39EA57EC" w:rsidR="00425BC1" w:rsidRDefault="00425BC1" w:rsidP="00425BC1">
      <w:pPr>
        <w:widowControl/>
        <w:spacing w:line="360" w:lineRule="auto"/>
        <w:ind w:firstLineChars="196" w:firstLine="470"/>
        <w:jc w:val="center"/>
        <w:rPr>
          <w:rFonts w:asciiTheme="minorEastAsia" w:hAnsiTheme="minorEastAsia" w:cs="Times New Roman"/>
          <w:sz w:val="24"/>
          <w:szCs w:val="20"/>
        </w:rPr>
      </w:pPr>
      <w:r>
        <w:rPr>
          <w:rFonts w:asciiTheme="minorEastAsia" w:hAnsiTheme="minorEastAsia" w:cs="Times New Roman"/>
          <w:noProof/>
          <w:sz w:val="24"/>
          <w:szCs w:val="20"/>
        </w:rPr>
        <w:lastRenderedPageBreak/>
        <w:drawing>
          <wp:inline distT="0" distB="0" distL="0" distR="0" wp14:anchorId="6E3BC1C9" wp14:editId="121AFBC8">
            <wp:extent cx="3444948" cy="3444948"/>
            <wp:effectExtent l="0" t="0" r="3175" b="317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道路标准横断面图.jpg"/>
                    <pic:cNvPicPr/>
                  </pic:nvPicPr>
                  <pic:blipFill rotWithShape="1">
                    <a:blip r:embed="rId12" cstate="print">
                      <a:extLst>
                        <a:ext uri="{28A0092B-C50C-407E-A947-70E740481C1C}">
                          <a14:useLocalDpi xmlns:a14="http://schemas.microsoft.com/office/drawing/2010/main" val="0"/>
                        </a:ext>
                      </a:extLst>
                    </a:blip>
                    <a:srcRect l="35854" t="27982" r="42548" b="41484"/>
                    <a:stretch/>
                  </pic:blipFill>
                  <pic:spPr bwMode="auto">
                    <a:xfrm>
                      <a:off x="0" y="0"/>
                      <a:ext cx="3452373" cy="3452373"/>
                    </a:xfrm>
                    <a:prstGeom prst="rect">
                      <a:avLst/>
                    </a:prstGeom>
                    <a:ln>
                      <a:noFill/>
                    </a:ln>
                    <a:extLst>
                      <a:ext uri="{53640926-AAD7-44D8-BBD7-CCE9431645EC}">
                        <a14:shadowObscured xmlns:a14="http://schemas.microsoft.com/office/drawing/2010/main"/>
                      </a:ext>
                    </a:extLst>
                  </pic:spPr>
                </pic:pic>
              </a:graphicData>
            </a:graphic>
          </wp:inline>
        </w:drawing>
      </w:r>
    </w:p>
    <w:p w14:paraId="75D0A38A" w14:textId="37A2B4F0" w:rsidR="00763A08" w:rsidRDefault="00763A08" w:rsidP="00763A08">
      <w:pPr>
        <w:widowControl/>
        <w:spacing w:line="360" w:lineRule="auto"/>
        <w:ind w:firstLineChars="196" w:firstLine="470"/>
        <w:jc w:val="left"/>
        <w:rPr>
          <w:rFonts w:asciiTheme="minorEastAsia" w:hAnsiTheme="minorEastAsia" w:cs="Times New Roman"/>
          <w:sz w:val="24"/>
          <w:szCs w:val="20"/>
        </w:rPr>
      </w:pPr>
      <w:r>
        <w:rPr>
          <w:rFonts w:asciiTheme="minorEastAsia" w:hAnsiTheme="minorEastAsia" w:cs="Times New Roman" w:hint="eastAsia"/>
          <w:sz w:val="24"/>
          <w:szCs w:val="20"/>
        </w:rPr>
        <w:t>（2）道路四、道路五、道路六的标准横断面如下：</w:t>
      </w:r>
    </w:p>
    <w:p w14:paraId="1677D2B2" w14:textId="0DDAAB44" w:rsidR="00763A08" w:rsidRDefault="00763A08" w:rsidP="00763A08">
      <w:pPr>
        <w:widowControl/>
        <w:spacing w:line="360" w:lineRule="auto"/>
        <w:ind w:firstLineChars="196" w:firstLine="470"/>
        <w:jc w:val="left"/>
        <w:rPr>
          <w:rFonts w:asciiTheme="minorEastAsia" w:hAnsiTheme="minorEastAsia" w:cs="Times New Roman"/>
          <w:sz w:val="24"/>
          <w:szCs w:val="20"/>
        </w:rPr>
      </w:pPr>
      <w:r>
        <w:rPr>
          <w:rFonts w:asciiTheme="minorEastAsia" w:hAnsiTheme="minorEastAsia" w:cs="Times New Roman" w:hint="eastAsia"/>
          <w:sz w:val="24"/>
          <w:szCs w:val="20"/>
        </w:rPr>
        <w:t>机动车道路宽为</w:t>
      </w:r>
      <w:r>
        <w:rPr>
          <w:rFonts w:asciiTheme="minorEastAsia" w:hAnsiTheme="minorEastAsia" w:cs="Times New Roman"/>
          <w:sz w:val="24"/>
          <w:szCs w:val="20"/>
        </w:rPr>
        <w:t>4</w:t>
      </w:r>
      <w:r>
        <w:rPr>
          <w:rFonts w:asciiTheme="minorEastAsia" w:hAnsiTheme="minorEastAsia" w:cs="Times New Roman" w:hint="eastAsia"/>
          <w:sz w:val="24"/>
          <w:szCs w:val="20"/>
        </w:rPr>
        <w:t>.0m</w:t>
      </w:r>
    </w:p>
    <w:p w14:paraId="3039E6AC" w14:textId="68C367BB" w:rsidR="00425BC1" w:rsidRDefault="00425BC1" w:rsidP="00425BC1">
      <w:pPr>
        <w:widowControl/>
        <w:spacing w:line="360" w:lineRule="auto"/>
        <w:ind w:firstLineChars="196" w:firstLine="470"/>
        <w:jc w:val="center"/>
        <w:rPr>
          <w:rFonts w:asciiTheme="minorEastAsia" w:hAnsiTheme="minorEastAsia" w:cs="Times New Roman"/>
          <w:sz w:val="24"/>
          <w:szCs w:val="20"/>
        </w:rPr>
      </w:pPr>
      <w:r>
        <w:rPr>
          <w:rFonts w:asciiTheme="minorEastAsia" w:hAnsiTheme="minorEastAsia" w:cs="Times New Roman"/>
          <w:noProof/>
          <w:sz w:val="24"/>
          <w:szCs w:val="20"/>
        </w:rPr>
        <w:drawing>
          <wp:inline distT="0" distB="0" distL="0" distR="0" wp14:anchorId="2B6F527E" wp14:editId="3CC95D8E">
            <wp:extent cx="3434316" cy="2956693"/>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道路标准横断面图.jpg"/>
                    <pic:cNvPicPr/>
                  </pic:nvPicPr>
                  <pic:blipFill rotWithShape="1">
                    <a:blip r:embed="rId12" cstate="print">
                      <a:extLst>
                        <a:ext uri="{28A0092B-C50C-407E-A947-70E740481C1C}">
                          <a14:useLocalDpi xmlns:a14="http://schemas.microsoft.com/office/drawing/2010/main" val="0"/>
                        </a:ext>
                      </a:extLst>
                    </a:blip>
                    <a:srcRect l="9085" t="28441" r="66417" b="41743"/>
                    <a:stretch/>
                  </pic:blipFill>
                  <pic:spPr bwMode="auto">
                    <a:xfrm>
                      <a:off x="0" y="0"/>
                      <a:ext cx="3438333" cy="2960151"/>
                    </a:xfrm>
                    <a:prstGeom prst="rect">
                      <a:avLst/>
                    </a:prstGeom>
                    <a:ln>
                      <a:noFill/>
                    </a:ln>
                    <a:extLst>
                      <a:ext uri="{53640926-AAD7-44D8-BBD7-CCE9431645EC}">
                        <a14:shadowObscured xmlns:a14="http://schemas.microsoft.com/office/drawing/2010/main"/>
                      </a:ext>
                    </a:extLst>
                  </pic:spPr>
                </pic:pic>
              </a:graphicData>
            </a:graphic>
          </wp:inline>
        </w:drawing>
      </w:r>
    </w:p>
    <w:p w14:paraId="6E91DBD7" w14:textId="5120457F" w:rsidR="00725DC2" w:rsidRDefault="00763A08" w:rsidP="00092929">
      <w:pPr>
        <w:widowControl/>
        <w:spacing w:line="360" w:lineRule="auto"/>
        <w:ind w:firstLineChars="196" w:firstLine="470"/>
        <w:jc w:val="left"/>
        <w:rPr>
          <w:rFonts w:asciiTheme="minorEastAsia" w:hAnsiTheme="minorEastAsia" w:cs="Times New Roman"/>
          <w:sz w:val="24"/>
          <w:szCs w:val="20"/>
        </w:rPr>
      </w:pPr>
      <w:r>
        <w:rPr>
          <w:rFonts w:asciiTheme="minorEastAsia" w:hAnsiTheme="minorEastAsia" w:cs="Times New Roman" w:hint="eastAsia"/>
          <w:sz w:val="24"/>
          <w:szCs w:val="20"/>
        </w:rPr>
        <w:t>（3）繁荣街的标准横断面如下：</w:t>
      </w:r>
    </w:p>
    <w:p w14:paraId="4F58A341" w14:textId="7D399235" w:rsidR="00763A08" w:rsidRDefault="00763A08" w:rsidP="00763A08">
      <w:pPr>
        <w:widowControl/>
        <w:spacing w:line="360" w:lineRule="auto"/>
        <w:ind w:firstLineChars="196" w:firstLine="470"/>
        <w:jc w:val="left"/>
        <w:rPr>
          <w:rFonts w:asciiTheme="minorEastAsia" w:hAnsiTheme="minorEastAsia" w:cs="Times New Roman"/>
          <w:sz w:val="24"/>
          <w:szCs w:val="20"/>
        </w:rPr>
      </w:pPr>
      <w:r>
        <w:rPr>
          <w:rFonts w:asciiTheme="minorEastAsia" w:hAnsiTheme="minorEastAsia" w:cs="Times New Roman"/>
          <w:sz w:val="24"/>
          <w:szCs w:val="20"/>
        </w:rPr>
        <w:t>2.0</w:t>
      </w:r>
      <w:r>
        <w:rPr>
          <w:rFonts w:asciiTheme="minorEastAsia" w:hAnsiTheme="minorEastAsia" w:cs="Times New Roman" w:hint="eastAsia"/>
          <w:sz w:val="24"/>
          <w:szCs w:val="20"/>
        </w:rPr>
        <w:t>m～</w:t>
      </w:r>
      <w:r>
        <w:rPr>
          <w:rFonts w:asciiTheme="minorEastAsia" w:hAnsiTheme="minorEastAsia" w:cs="Times New Roman"/>
          <w:sz w:val="24"/>
          <w:szCs w:val="20"/>
        </w:rPr>
        <w:t>2.5m</w:t>
      </w:r>
      <w:r>
        <w:rPr>
          <w:rFonts w:asciiTheme="minorEastAsia" w:hAnsiTheme="minorEastAsia" w:cs="Times New Roman" w:hint="eastAsia"/>
          <w:sz w:val="24"/>
          <w:szCs w:val="20"/>
        </w:rPr>
        <w:t>人行道+6</w:t>
      </w:r>
      <w:r>
        <w:rPr>
          <w:rFonts w:asciiTheme="minorEastAsia" w:hAnsiTheme="minorEastAsia" w:cs="Times New Roman"/>
          <w:sz w:val="24"/>
          <w:szCs w:val="20"/>
        </w:rPr>
        <w:t>.0</w:t>
      </w:r>
      <w:r>
        <w:rPr>
          <w:rFonts w:asciiTheme="minorEastAsia" w:hAnsiTheme="minorEastAsia" w:cs="Times New Roman" w:hint="eastAsia"/>
          <w:sz w:val="24"/>
          <w:szCs w:val="20"/>
        </w:rPr>
        <w:t>m机动车道路+</w:t>
      </w:r>
      <w:r>
        <w:rPr>
          <w:rFonts w:asciiTheme="minorEastAsia" w:hAnsiTheme="minorEastAsia" w:cs="Times New Roman"/>
          <w:sz w:val="24"/>
          <w:szCs w:val="20"/>
        </w:rPr>
        <w:t>2.0</w:t>
      </w:r>
      <w:r>
        <w:rPr>
          <w:rFonts w:asciiTheme="minorEastAsia" w:hAnsiTheme="minorEastAsia" w:cs="Times New Roman" w:hint="eastAsia"/>
          <w:sz w:val="24"/>
          <w:szCs w:val="20"/>
        </w:rPr>
        <w:t>m彩色沥青</w:t>
      </w:r>
      <w:proofErr w:type="gramStart"/>
      <w:r>
        <w:rPr>
          <w:rFonts w:asciiTheme="minorEastAsia" w:hAnsiTheme="minorEastAsia" w:cs="Times New Roman" w:hint="eastAsia"/>
          <w:sz w:val="24"/>
          <w:szCs w:val="20"/>
        </w:rPr>
        <w:t>砼</w:t>
      </w:r>
      <w:proofErr w:type="gramEnd"/>
      <w:r>
        <w:rPr>
          <w:rFonts w:asciiTheme="minorEastAsia" w:hAnsiTheme="minorEastAsia" w:cs="Times New Roman" w:hint="eastAsia"/>
          <w:sz w:val="24"/>
          <w:szCs w:val="20"/>
        </w:rPr>
        <w:t>人行道+</w:t>
      </w:r>
      <w:r>
        <w:rPr>
          <w:rFonts w:asciiTheme="minorEastAsia" w:hAnsiTheme="minorEastAsia" w:cs="Times New Roman"/>
          <w:sz w:val="24"/>
          <w:szCs w:val="20"/>
        </w:rPr>
        <w:t>2.5</w:t>
      </w:r>
      <w:r>
        <w:rPr>
          <w:rFonts w:asciiTheme="minorEastAsia" w:hAnsiTheme="minorEastAsia" w:cs="Times New Roman" w:hint="eastAsia"/>
          <w:sz w:val="24"/>
          <w:szCs w:val="20"/>
        </w:rPr>
        <w:t>m～</w:t>
      </w:r>
      <w:r>
        <w:rPr>
          <w:rFonts w:asciiTheme="minorEastAsia" w:hAnsiTheme="minorEastAsia" w:cs="Times New Roman"/>
          <w:sz w:val="24"/>
          <w:szCs w:val="20"/>
        </w:rPr>
        <w:t>3.8m</w:t>
      </w:r>
      <w:r>
        <w:rPr>
          <w:rFonts w:asciiTheme="minorEastAsia" w:hAnsiTheme="minorEastAsia" w:cs="Times New Roman" w:hint="eastAsia"/>
          <w:sz w:val="24"/>
          <w:szCs w:val="20"/>
        </w:rPr>
        <w:t>压印混凝土人行道</w:t>
      </w:r>
    </w:p>
    <w:p w14:paraId="1416F5BE" w14:textId="1AC08AF3" w:rsidR="00425BC1" w:rsidRDefault="00425BC1" w:rsidP="00425BC1">
      <w:pPr>
        <w:widowControl/>
        <w:spacing w:line="360" w:lineRule="auto"/>
        <w:ind w:firstLineChars="196" w:firstLine="470"/>
        <w:jc w:val="center"/>
        <w:rPr>
          <w:rFonts w:asciiTheme="minorEastAsia" w:hAnsiTheme="minorEastAsia" w:cs="Times New Roman"/>
          <w:sz w:val="24"/>
          <w:szCs w:val="20"/>
        </w:rPr>
      </w:pPr>
      <w:r>
        <w:rPr>
          <w:rFonts w:asciiTheme="minorEastAsia" w:hAnsiTheme="minorEastAsia" w:cs="Times New Roman"/>
          <w:noProof/>
          <w:sz w:val="24"/>
          <w:szCs w:val="20"/>
        </w:rPr>
        <w:lastRenderedPageBreak/>
        <w:drawing>
          <wp:inline distT="0" distB="0" distL="0" distR="0" wp14:anchorId="679F4658" wp14:editId="303B7DF5">
            <wp:extent cx="5039833" cy="3028633"/>
            <wp:effectExtent l="0" t="0" r="8890"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道路标准横断面图.jpg"/>
                    <pic:cNvPicPr/>
                  </pic:nvPicPr>
                  <pic:blipFill rotWithShape="1">
                    <a:blip r:embed="rId12" cstate="print">
                      <a:extLst>
                        <a:ext uri="{28A0092B-C50C-407E-A947-70E740481C1C}">
                          <a14:useLocalDpi xmlns:a14="http://schemas.microsoft.com/office/drawing/2010/main" val="0"/>
                        </a:ext>
                      </a:extLst>
                    </a:blip>
                    <a:srcRect l="58891" t="29587" r="6499" b="41010"/>
                    <a:stretch/>
                  </pic:blipFill>
                  <pic:spPr bwMode="auto">
                    <a:xfrm>
                      <a:off x="0" y="0"/>
                      <a:ext cx="5053486" cy="3036838"/>
                    </a:xfrm>
                    <a:prstGeom prst="rect">
                      <a:avLst/>
                    </a:prstGeom>
                    <a:ln>
                      <a:noFill/>
                    </a:ln>
                    <a:extLst>
                      <a:ext uri="{53640926-AAD7-44D8-BBD7-CCE9431645EC}">
                        <a14:shadowObscured xmlns:a14="http://schemas.microsoft.com/office/drawing/2010/main"/>
                      </a:ext>
                    </a:extLst>
                  </pic:spPr>
                </pic:pic>
              </a:graphicData>
            </a:graphic>
          </wp:inline>
        </w:drawing>
      </w:r>
    </w:p>
    <w:p w14:paraId="3F98B2F7" w14:textId="5214ECCC" w:rsidR="00114BF3" w:rsidRPr="00114BF3" w:rsidRDefault="00114BF3" w:rsidP="00114BF3">
      <w:pPr>
        <w:pStyle w:val="2"/>
        <w:spacing w:beforeLines="0"/>
        <w:rPr>
          <w:rFonts w:asciiTheme="minorEastAsia" w:eastAsiaTheme="minorEastAsia" w:hAnsiTheme="minorEastAsia"/>
        </w:rPr>
      </w:pPr>
      <w:r>
        <w:rPr>
          <w:rFonts w:asciiTheme="minorEastAsia" w:eastAsiaTheme="minorEastAsia" w:hAnsiTheme="minorEastAsia" w:hint="eastAsia"/>
        </w:rPr>
        <w:t>2</w:t>
      </w:r>
      <w:r>
        <w:rPr>
          <w:rFonts w:asciiTheme="minorEastAsia" w:eastAsiaTheme="minorEastAsia" w:hAnsiTheme="minorEastAsia"/>
        </w:rPr>
        <w:t>.6</w:t>
      </w:r>
      <w:r w:rsidRPr="00114BF3">
        <w:rPr>
          <w:rFonts w:asciiTheme="minorEastAsia" w:eastAsiaTheme="minorEastAsia" w:hAnsiTheme="minorEastAsia" w:hint="eastAsia"/>
        </w:rPr>
        <w:t>路基设计</w:t>
      </w:r>
    </w:p>
    <w:p w14:paraId="7E33E7AF" w14:textId="185993BF" w:rsidR="00114BF3" w:rsidRPr="00114BF3" w:rsidRDefault="00114BF3" w:rsidP="00114BF3">
      <w:pPr>
        <w:pStyle w:val="3"/>
        <w:spacing w:beforeLines="0"/>
        <w:rPr>
          <w:rFonts w:ascii="宋体" w:eastAsia="宋体" w:hAnsi="宋体"/>
          <w:color w:val="auto"/>
          <w:szCs w:val="24"/>
        </w:rPr>
      </w:pPr>
      <w:r>
        <w:rPr>
          <w:rFonts w:ascii="Times New Roman" w:hint="eastAsia"/>
          <w:color w:val="auto"/>
        </w:rPr>
        <w:t>2</w:t>
      </w:r>
      <w:r>
        <w:rPr>
          <w:rFonts w:ascii="Times New Roman"/>
          <w:color w:val="auto"/>
        </w:rPr>
        <w:t>.6.1</w:t>
      </w:r>
      <w:r w:rsidRPr="00114BF3">
        <w:rPr>
          <w:rFonts w:ascii="宋体" w:eastAsia="宋体" w:hAnsi="宋体" w:hint="eastAsia"/>
          <w:color w:val="auto"/>
          <w:szCs w:val="24"/>
        </w:rPr>
        <w:t>路基填料与压实</w:t>
      </w:r>
    </w:p>
    <w:p w14:paraId="284C168B" w14:textId="77777777" w:rsidR="00114BF3" w:rsidRPr="00114BF3" w:rsidRDefault="00114BF3" w:rsidP="00114BF3">
      <w:pPr>
        <w:widowControl/>
        <w:spacing w:line="360" w:lineRule="auto"/>
        <w:ind w:firstLineChars="200" w:firstLine="480"/>
        <w:rPr>
          <w:rFonts w:asciiTheme="minorEastAsia" w:hAnsiTheme="minorEastAsia"/>
          <w:sz w:val="24"/>
        </w:rPr>
      </w:pPr>
      <w:r w:rsidRPr="00114BF3">
        <w:rPr>
          <w:rFonts w:asciiTheme="minorEastAsia" w:hAnsiTheme="minorEastAsia" w:hint="eastAsia"/>
          <w:sz w:val="24"/>
        </w:rPr>
        <w:t>A、路基填料</w:t>
      </w:r>
    </w:p>
    <w:p w14:paraId="0A09A78B" w14:textId="77777777" w:rsidR="00114BF3" w:rsidRPr="00114BF3" w:rsidRDefault="00114BF3" w:rsidP="00114BF3">
      <w:pPr>
        <w:widowControl/>
        <w:spacing w:line="360" w:lineRule="auto"/>
        <w:ind w:firstLineChars="200" w:firstLine="480"/>
        <w:rPr>
          <w:rFonts w:asciiTheme="minorEastAsia" w:hAnsiTheme="minorEastAsia"/>
          <w:sz w:val="24"/>
        </w:rPr>
      </w:pPr>
      <w:r w:rsidRPr="00114BF3">
        <w:rPr>
          <w:rFonts w:asciiTheme="minorEastAsia" w:hAnsiTheme="minorEastAsia" w:hint="eastAsia"/>
          <w:sz w:val="24"/>
        </w:rPr>
        <w:t>1）路床填料应均匀、密实，并符合表5.1的规定。</w:t>
      </w:r>
    </w:p>
    <w:p w14:paraId="2F6D3931" w14:textId="77777777" w:rsidR="00114BF3" w:rsidRPr="00114BF3" w:rsidRDefault="00114BF3" w:rsidP="00114BF3">
      <w:pPr>
        <w:widowControl/>
        <w:spacing w:line="360" w:lineRule="auto"/>
        <w:ind w:firstLineChars="200" w:firstLine="480"/>
        <w:rPr>
          <w:rFonts w:asciiTheme="minorEastAsia" w:hAnsiTheme="minorEastAsia"/>
          <w:sz w:val="24"/>
        </w:rPr>
      </w:pPr>
      <w:r w:rsidRPr="00114BF3">
        <w:rPr>
          <w:rFonts w:asciiTheme="minorEastAsia" w:hAnsiTheme="minorEastAsia" w:hint="eastAsia"/>
          <w:sz w:val="24"/>
        </w:rPr>
        <w:t>2）路床填料最大粒径应小于100mm，路床顶面横坡应与路拱横坡一致。</w:t>
      </w:r>
    </w:p>
    <w:p w14:paraId="0C37E166" w14:textId="77777777" w:rsidR="00114BF3" w:rsidRPr="00114BF3" w:rsidRDefault="00114BF3" w:rsidP="00114BF3">
      <w:pPr>
        <w:widowControl/>
        <w:spacing w:line="360" w:lineRule="auto"/>
        <w:ind w:firstLineChars="200" w:firstLine="480"/>
        <w:rPr>
          <w:rFonts w:asciiTheme="minorEastAsia" w:hAnsiTheme="minorEastAsia"/>
          <w:sz w:val="24"/>
        </w:rPr>
      </w:pPr>
      <w:r w:rsidRPr="00114BF3">
        <w:rPr>
          <w:rFonts w:asciiTheme="minorEastAsia" w:hAnsiTheme="minorEastAsia" w:hint="eastAsia"/>
          <w:sz w:val="24"/>
        </w:rPr>
        <w:t>3）填方路基应优先选用级配良好的砾类土、砂类土等粗粒土作为填料，最大粒径应小于150mm。</w:t>
      </w:r>
    </w:p>
    <w:p w14:paraId="56CEBC4D" w14:textId="77777777" w:rsidR="00114BF3" w:rsidRPr="00114BF3" w:rsidRDefault="00114BF3" w:rsidP="00114BF3">
      <w:pPr>
        <w:widowControl/>
        <w:spacing w:line="360" w:lineRule="auto"/>
        <w:ind w:firstLineChars="200" w:firstLine="480"/>
        <w:rPr>
          <w:rFonts w:asciiTheme="minorEastAsia" w:hAnsiTheme="minorEastAsia"/>
          <w:sz w:val="24"/>
        </w:rPr>
      </w:pPr>
      <w:r w:rsidRPr="00114BF3">
        <w:rPr>
          <w:rFonts w:asciiTheme="minorEastAsia" w:hAnsiTheme="minorEastAsia" w:hint="eastAsia"/>
          <w:sz w:val="24"/>
        </w:rPr>
        <w:t>4）泥炭、淤泥、冻土、强膨胀土、有机质土及易溶</w:t>
      </w:r>
      <w:proofErr w:type="gramStart"/>
      <w:r w:rsidRPr="00114BF3">
        <w:rPr>
          <w:rFonts w:asciiTheme="minorEastAsia" w:hAnsiTheme="minorEastAsia" w:hint="eastAsia"/>
          <w:sz w:val="24"/>
        </w:rPr>
        <w:t>盐超过</w:t>
      </w:r>
      <w:proofErr w:type="gramEnd"/>
      <w:r w:rsidRPr="00114BF3">
        <w:rPr>
          <w:rFonts w:asciiTheme="minorEastAsia" w:hAnsiTheme="minorEastAsia" w:hint="eastAsia"/>
          <w:sz w:val="24"/>
        </w:rPr>
        <w:t>允许含量的土等，不得直接用于填筑路基。</w:t>
      </w:r>
    </w:p>
    <w:p w14:paraId="541AC34B" w14:textId="77777777" w:rsidR="00114BF3" w:rsidRPr="00114BF3" w:rsidRDefault="00114BF3" w:rsidP="00114BF3">
      <w:pPr>
        <w:widowControl/>
        <w:spacing w:line="360" w:lineRule="auto"/>
        <w:ind w:firstLineChars="200" w:firstLine="480"/>
        <w:rPr>
          <w:rFonts w:asciiTheme="minorEastAsia" w:hAnsiTheme="minorEastAsia"/>
          <w:sz w:val="24"/>
        </w:rPr>
      </w:pPr>
      <w:r w:rsidRPr="00114BF3">
        <w:rPr>
          <w:rFonts w:asciiTheme="minorEastAsia" w:hAnsiTheme="minorEastAsia" w:hint="eastAsia"/>
          <w:sz w:val="24"/>
        </w:rPr>
        <w:t>5）当采用细粒土填筑时，路堤填料最小强度应满足表5.1中路基填料最小强度的要求。当路基填料的CBR值达不到表中要求时，可采用掺石灰或其他稳定材料进行处理。</w:t>
      </w:r>
    </w:p>
    <w:p w14:paraId="21C2EE9D" w14:textId="77777777" w:rsidR="00114BF3" w:rsidRPr="00114BF3" w:rsidRDefault="00114BF3" w:rsidP="00114BF3">
      <w:pPr>
        <w:widowControl/>
        <w:spacing w:line="360" w:lineRule="auto"/>
        <w:ind w:firstLineChars="200" w:firstLine="480"/>
        <w:rPr>
          <w:rFonts w:asciiTheme="minorEastAsia" w:hAnsiTheme="minorEastAsia"/>
          <w:sz w:val="24"/>
        </w:rPr>
      </w:pPr>
      <w:r w:rsidRPr="00114BF3">
        <w:rPr>
          <w:rFonts w:asciiTheme="minorEastAsia" w:hAnsiTheme="minorEastAsia" w:hint="eastAsia"/>
          <w:sz w:val="24"/>
        </w:rPr>
        <w:t>6）液限大于50%、塑性指数大于26的细土，不得直接作为路堤填料。</w:t>
      </w:r>
    </w:p>
    <w:p w14:paraId="4E48B2C2" w14:textId="77777777" w:rsidR="00114BF3" w:rsidRPr="00114BF3" w:rsidRDefault="00114BF3" w:rsidP="00114BF3">
      <w:pPr>
        <w:widowControl/>
        <w:spacing w:line="360" w:lineRule="auto"/>
        <w:ind w:firstLineChars="200" w:firstLine="480"/>
        <w:rPr>
          <w:rFonts w:asciiTheme="minorEastAsia" w:hAnsiTheme="minorEastAsia"/>
          <w:sz w:val="24"/>
        </w:rPr>
      </w:pPr>
      <w:r w:rsidRPr="00114BF3">
        <w:rPr>
          <w:rFonts w:asciiTheme="minorEastAsia" w:hAnsiTheme="minorEastAsia" w:hint="eastAsia"/>
          <w:sz w:val="24"/>
        </w:rPr>
        <w:t>7）浸水路堤应选用渗水性良好的材料填筑。</w:t>
      </w:r>
    </w:p>
    <w:p w14:paraId="55FE9F62" w14:textId="77777777" w:rsidR="00114BF3" w:rsidRPr="00114BF3" w:rsidRDefault="00114BF3" w:rsidP="00114BF3">
      <w:pPr>
        <w:widowControl/>
        <w:spacing w:line="360" w:lineRule="auto"/>
        <w:ind w:firstLineChars="200" w:firstLine="480"/>
        <w:rPr>
          <w:rFonts w:ascii="宋体" w:eastAsia="宋体" w:hAnsi="宋体" w:cs="宋体"/>
          <w:sz w:val="24"/>
          <w:szCs w:val="24"/>
        </w:rPr>
      </w:pPr>
      <w:r w:rsidRPr="00114BF3">
        <w:rPr>
          <w:rFonts w:asciiTheme="minorEastAsia" w:hAnsiTheme="minorEastAsia" w:hint="eastAsia"/>
          <w:sz w:val="24"/>
        </w:rPr>
        <w:t>8）本项目路堤填料以一般粘土和砂性土为主，并部分利用挖方。</w:t>
      </w:r>
    </w:p>
    <w:p w14:paraId="13102C83" w14:textId="77777777" w:rsidR="00114BF3" w:rsidRPr="00114BF3" w:rsidRDefault="00114BF3" w:rsidP="00114BF3">
      <w:pPr>
        <w:pStyle w:val="afc"/>
        <w:adjustRightInd w:val="0"/>
        <w:snapToGrid w:val="0"/>
        <w:ind w:firstLineChars="0" w:firstLine="0"/>
        <w:jc w:val="center"/>
        <w:rPr>
          <w:rFonts w:ascii="宋体" w:hAnsi="宋体" w:cs="宋体"/>
          <w:sz w:val="24"/>
          <w:szCs w:val="24"/>
        </w:rPr>
      </w:pPr>
      <w:r w:rsidRPr="00114BF3">
        <w:rPr>
          <w:rFonts w:ascii="宋体" w:hAnsi="宋体" w:cs="宋体" w:hint="eastAsia"/>
          <w:sz w:val="24"/>
          <w:szCs w:val="24"/>
        </w:rPr>
        <w:t>城市支路路基填料最小强度（CBR）、最大粒径和压实度表</w:t>
      </w:r>
    </w:p>
    <w:tbl>
      <w:tblPr>
        <w:tblW w:w="0" w:type="auto"/>
        <w:jc w:val="center"/>
        <w:tblLook w:val="0000" w:firstRow="0" w:lastRow="0" w:firstColumn="0" w:lastColumn="0" w:noHBand="0" w:noVBand="0"/>
      </w:tblPr>
      <w:tblGrid>
        <w:gridCol w:w="1176"/>
        <w:gridCol w:w="936"/>
        <w:gridCol w:w="2616"/>
        <w:gridCol w:w="1656"/>
        <w:gridCol w:w="1656"/>
        <w:gridCol w:w="1296"/>
      </w:tblGrid>
      <w:tr w:rsidR="00114BF3" w:rsidRPr="00114BF3" w14:paraId="631D4421" w14:textId="77777777" w:rsidTr="00E3261C">
        <w:trPr>
          <w:trHeight w:val="570"/>
          <w:jc w:val="center"/>
        </w:trPr>
        <w:tc>
          <w:tcPr>
            <w:tcW w:w="0" w:type="auto"/>
            <w:gridSpan w:val="2"/>
            <w:vMerge w:val="restart"/>
            <w:tcBorders>
              <w:top w:val="single" w:sz="4" w:space="0" w:color="000000"/>
              <w:left w:val="single" w:sz="4" w:space="0" w:color="000000"/>
              <w:bottom w:val="single" w:sz="4" w:space="0" w:color="000000"/>
              <w:right w:val="single" w:sz="4" w:space="0" w:color="000000"/>
            </w:tcBorders>
            <w:vAlign w:val="center"/>
          </w:tcPr>
          <w:p w14:paraId="6E886957" w14:textId="77777777" w:rsidR="00114BF3" w:rsidRPr="00114BF3" w:rsidRDefault="00114BF3" w:rsidP="00E3261C">
            <w:pPr>
              <w:widowControl/>
              <w:jc w:val="center"/>
              <w:textAlignment w:val="center"/>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项目分类</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14:paraId="023E20F3" w14:textId="77777777" w:rsidR="00114BF3" w:rsidRPr="00114BF3" w:rsidRDefault="00114BF3" w:rsidP="00E3261C">
            <w:pPr>
              <w:widowControl/>
              <w:jc w:val="center"/>
              <w:textAlignment w:val="center"/>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路面底面以下深度(cm)</w:t>
            </w:r>
          </w:p>
        </w:tc>
        <w:tc>
          <w:tcPr>
            <w:tcW w:w="0" w:type="auto"/>
            <w:tcBorders>
              <w:top w:val="single" w:sz="4" w:space="0" w:color="000000"/>
              <w:left w:val="single" w:sz="4" w:space="0" w:color="000000"/>
              <w:bottom w:val="single" w:sz="4" w:space="0" w:color="000000"/>
              <w:right w:val="single" w:sz="4" w:space="0" w:color="000000"/>
            </w:tcBorders>
            <w:vAlign w:val="center"/>
          </w:tcPr>
          <w:p w14:paraId="2482C4F3" w14:textId="77777777" w:rsidR="00114BF3" w:rsidRPr="00114BF3" w:rsidRDefault="00114BF3" w:rsidP="00E3261C">
            <w:pPr>
              <w:widowControl/>
              <w:jc w:val="center"/>
              <w:textAlignment w:val="center"/>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填料最小强度</w:t>
            </w:r>
          </w:p>
        </w:tc>
        <w:tc>
          <w:tcPr>
            <w:tcW w:w="0" w:type="auto"/>
            <w:tcBorders>
              <w:top w:val="single" w:sz="4" w:space="0" w:color="000000"/>
              <w:left w:val="single" w:sz="4" w:space="0" w:color="000000"/>
              <w:bottom w:val="single" w:sz="4" w:space="0" w:color="000000"/>
              <w:right w:val="single" w:sz="4" w:space="0" w:color="000000"/>
            </w:tcBorders>
            <w:vAlign w:val="center"/>
          </w:tcPr>
          <w:p w14:paraId="47CA5A5F" w14:textId="77777777" w:rsidR="00114BF3" w:rsidRPr="00114BF3" w:rsidRDefault="00114BF3" w:rsidP="00E3261C">
            <w:pPr>
              <w:widowControl/>
              <w:jc w:val="center"/>
              <w:textAlignment w:val="center"/>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填料最大粒径</w:t>
            </w: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14:paraId="38F9D2EB" w14:textId="77777777" w:rsidR="00114BF3" w:rsidRPr="00114BF3" w:rsidRDefault="00114BF3" w:rsidP="00E3261C">
            <w:pPr>
              <w:widowControl/>
              <w:jc w:val="center"/>
              <w:textAlignment w:val="center"/>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压实度(%)</w:t>
            </w:r>
          </w:p>
        </w:tc>
      </w:tr>
      <w:tr w:rsidR="00114BF3" w:rsidRPr="00114BF3" w14:paraId="0D2FF13A" w14:textId="77777777" w:rsidTr="00E3261C">
        <w:trPr>
          <w:trHeight w:val="570"/>
          <w:jc w:val="center"/>
        </w:trPr>
        <w:tc>
          <w:tcPr>
            <w:tcW w:w="0" w:type="auto"/>
            <w:gridSpan w:val="2"/>
            <w:vMerge/>
            <w:tcBorders>
              <w:top w:val="single" w:sz="4" w:space="0" w:color="000000"/>
              <w:left w:val="single" w:sz="4" w:space="0" w:color="000000"/>
              <w:bottom w:val="single" w:sz="4" w:space="0" w:color="000000"/>
              <w:right w:val="single" w:sz="4" w:space="0" w:color="000000"/>
            </w:tcBorders>
            <w:vAlign w:val="center"/>
          </w:tcPr>
          <w:p w14:paraId="74CBA01E" w14:textId="77777777" w:rsidR="00114BF3" w:rsidRPr="00114BF3" w:rsidRDefault="00114BF3" w:rsidP="00E3261C">
            <w:pPr>
              <w:jc w:val="center"/>
              <w:rPr>
                <w:rFonts w:ascii="宋体" w:eastAsia="宋体" w:hAnsi="宋体" w:cs="宋体"/>
                <w:color w:val="000000"/>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14:paraId="42CAA1F3" w14:textId="77777777" w:rsidR="00114BF3" w:rsidRPr="00114BF3" w:rsidRDefault="00114BF3" w:rsidP="00E3261C">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72B3B546" w14:textId="77777777" w:rsidR="00114BF3" w:rsidRPr="00114BF3" w:rsidRDefault="00114BF3" w:rsidP="00E3261C">
            <w:pPr>
              <w:widowControl/>
              <w:jc w:val="center"/>
              <w:textAlignment w:val="center"/>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（CBR）(%)</w:t>
            </w:r>
          </w:p>
        </w:tc>
        <w:tc>
          <w:tcPr>
            <w:tcW w:w="0" w:type="auto"/>
            <w:tcBorders>
              <w:top w:val="single" w:sz="4" w:space="0" w:color="000000"/>
              <w:left w:val="single" w:sz="4" w:space="0" w:color="000000"/>
              <w:bottom w:val="single" w:sz="4" w:space="0" w:color="000000"/>
              <w:right w:val="single" w:sz="4" w:space="0" w:color="000000"/>
            </w:tcBorders>
            <w:vAlign w:val="center"/>
          </w:tcPr>
          <w:p w14:paraId="733E4200" w14:textId="77777777" w:rsidR="00114BF3" w:rsidRPr="00114BF3" w:rsidRDefault="00114BF3" w:rsidP="00E3261C">
            <w:pPr>
              <w:widowControl/>
              <w:jc w:val="center"/>
              <w:textAlignment w:val="center"/>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（cm）</w:t>
            </w:r>
          </w:p>
        </w:tc>
        <w:tc>
          <w:tcPr>
            <w:tcW w:w="0" w:type="auto"/>
            <w:vMerge/>
            <w:tcBorders>
              <w:top w:val="single" w:sz="4" w:space="0" w:color="000000"/>
              <w:left w:val="single" w:sz="4" w:space="0" w:color="000000"/>
              <w:bottom w:val="single" w:sz="4" w:space="0" w:color="000000"/>
              <w:right w:val="single" w:sz="4" w:space="0" w:color="000000"/>
            </w:tcBorders>
            <w:vAlign w:val="center"/>
          </w:tcPr>
          <w:p w14:paraId="3676F8B4" w14:textId="77777777" w:rsidR="00114BF3" w:rsidRPr="00114BF3" w:rsidRDefault="00114BF3" w:rsidP="00E3261C">
            <w:pPr>
              <w:jc w:val="center"/>
              <w:rPr>
                <w:rFonts w:ascii="宋体" w:eastAsia="宋体" w:hAnsi="宋体" w:cs="宋体"/>
                <w:color w:val="000000"/>
                <w:sz w:val="24"/>
                <w:szCs w:val="24"/>
              </w:rPr>
            </w:pPr>
          </w:p>
        </w:tc>
      </w:tr>
      <w:tr w:rsidR="00114BF3" w:rsidRPr="00114BF3" w14:paraId="325FE658" w14:textId="77777777" w:rsidTr="00E3261C">
        <w:trPr>
          <w:trHeight w:val="360"/>
          <w:jc w:val="center"/>
        </w:trPr>
        <w:tc>
          <w:tcPr>
            <w:tcW w:w="0" w:type="auto"/>
            <w:vMerge w:val="restart"/>
            <w:tcBorders>
              <w:top w:val="single" w:sz="4" w:space="0" w:color="000000"/>
              <w:left w:val="single" w:sz="4" w:space="0" w:color="000000"/>
              <w:right w:val="single" w:sz="4" w:space="0" w:color="000000"/>
            </w:tcBorders>
            <w:vAlign w:val="center"/>
          </w:tcPr>
          <w:p w14:paraId="0345FDC3" w14:textId="097134E7" w:rsidR="00114BF3" w:rsidRPr="00114BF3" w:rsidRDefault="00114BF3" w:rsidP="00E3261C">
            <w:pPr>
              <w:widowControl/>
              <w:jc w:val="center"/>
              <w:textAlignment w:val="center"/>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填方路基</w:t>
            </w:r>
          </w:p>
        </w:tc>
        <w:tc>
          <w:tcPr>
            <w:tcW w:w="0" w:type="auto"/>
            <w:tcBorders>
              <w:top w:val="single" w:sz="4" w:space="0" w:color="000000"/>
              <w:left w:val="single" w:sz="4" w:space="0" w:color="000000"/>
              <w:bottom w:val="single" w:sz="4" w:space="0" w:color="000000"/>
              <w:right w:val="single" w:sz="4" w:space="0" w:color="000000"/>
            </w:tcBorders>
            <w:vAlign w:val="center"/>
          </w:tcPr>
          <w:p w14:paraId="2F24E474" w14:textId="77777777" w:rsidR="00114BF3" w:rsidRPr="00114BF3" w:rsidRDefault="00114BF3" w:rsidP="00E3261C">
            <w:pPr>
              <w:widowControl/>
              <w:jc w:val="center"/>
              <w:textAlignment w:val="center"/>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上路床</w:t>
            </w:r>
          </w:p>
        </w:tc>
        <w:tc>
          <w:tcPr>
            <w:tcW w:w="0" w:type="auto"/>
            <w:tcBorders>
              <w:top w:val="single" w:sz="4" w:space="0" w:color="000000"/>
              <w:left w:val="single" w:sz="4" w:space="0" w:color="000000"/>
              <w:bottom w:val="single" w:sz="4" w:space="0" w:color="000000"/>
              <w:right w:val="single" w:sz="4" w:space="0" w:color="000000"/>
            </w:tcBorders>
            <w:vAlign w:val="center"/>
          </w:tcPr>
          <w:p w14:paraId="355CFBFA" w14:textId="77777777" w:rsidR="00114BF3" w:rsidRPr="00114BF3" w:rsidRDefault="00114BF3" w:rsidP="00E3261C">
            <w:pPr>
              <w:widowControl/>
              <w:jc w:val="center"/>
              <w:textAlignment w:val="center"/>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0～30</w:t>
            </w:r>
          </w:p>
        </w:tc>
        <w:tc>
          <w:tcPr>
            <w:tcW w:w="0" w:type="auto"/>
            <w:tcBorders>
              <w:top w:val="single" w:sz="4" w:space="0" w:color="000000"/>
              <w:left w:val="single" w:sz="4" w:space="0" w:color="000000"/>
              <w:bottom w:val="single" w:sz="4" w:space="0" w:color="000000"/>
              <w:right w:val="single" w:sz="4" w:space="0" w:color="000000"/>
            </w:tcBorders>
          </w:tcPr>
          <w:p w14:paraId="4B3B7B63" w14:textId="77777777" w:rsidR="00114BF3" w:rsidRPr="00114BF3" w:rsidRDefault="00114BF3" w:rsidP="00E3261C">
            <w:pPr>
              <w:widowControl/>
              <w:jc w:val="center"/>
              <w:textAlignment w:val="top"/>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5</w:t>
            </w:r>
          </w:p>
        </w:tc>
        <w:tc>
          <w:tcPr>
            <w:tcW w:w="0" w:type="auto"/>
            <w:tcBorders>
              <w:top w:val="single" w:sz="4" w:space="0" w:color="000000"/>
              <w:left w:val="single" w:sz="4" w:space="0" w:color="000000"/>
              <w:bottom w:val="single" w:sz="4" w:space="0" w:color="000000"/>
              <w:right w:val="single" w:sz="4" w:space="0" w:color="000000"/>
            </w:tcBorders>
          </w:tcPr>
          <w:p w14:paraId="43F96F70" w14:textId="77777777" w:rsidR="00114BF3" w:rsidRPr="00114BF3" w:rsidRDefault="00114BF3" w:rsidP="00E3261C">
            <w:pPr>
              <w:widowControl/>
              <w:jc w:val="center"/>
              <w:textAlignment w:val="top"/>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10</w:t>
            </w:r>
          </w:p>
        </w:tc>
        <w:tc>
          <w:tcPr>
            <w:tcW w:w="0" w:type="auto"/>
            <w:tcBorders>
              <w:top w:val="single" w:sz="4" w:space="0" w:color="000000"/>
              <w:left w:val="single" w:sz="4" w:space="0" w:color="000000"/>
              <w:bottom w:val="single" w:sz="4" w:space="0" w:color="000000"/>
              <w:right w:val="single" w:sz="4" w:space="0" w:color="000000"/>
            </w:tcBorders>
          </w:tcPr>
          <w:p w14:paraId="5334F9CC" w14:textId="34596242" w:rsidR="00114BF3" w:rsidRPr="00114BF3" w:rsidRDefault="00114BF3" w:rsidP="00E3261C">
            <w:pPr>
              <w:widowControl/>
              <w:jc w:val="center"/>
              <w:textAlignment w:val="top"/>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≥9</w:t>
            </w:r>
            <w:r>
              <w:rPr>
                <w:rFonts w:ascii="宋体" w:eastAsia="宋体" w:hAnsi="宋体" w:cs="宋体"/>
                <w:color w:val="000000"/>
                <w:kern w:val="0"/>
                <w:sz w:val="24"/>
                <w:szCs w:val="24"/>
                <w:lang w:bidi="ar"/>
              </w:rPr>
              <w:t>2</w:t>
            </w:r>
          </w:p>
        </w:tc>
      </w:tr>
      <w:tr w:rsidR="00114BF3" w:rsidRPr="00114BF3" w14:paraId="0167AAB3" w14:textId="77777777" w:rsidTr="00E3261C">
        <w:trPr>
          <w:trHeight w:val="360"/>
          <w:jc w:val="center"/>
        </w:trPr>
        <w:tc>
          <w:tcPr>
            <w:tcW w:w="0" w:type="auto"/>
            <w:vMerge/>
            <w:tcBorders>
              <w:left w:val="single" w:sz="4" w:space="0" w:color="000000"/>
              <w:right w:val="single" w:sz="4" w:space="0" w:color="000000"/>
            </w:tcBorders>
            <w:vAlign w:val="center"/>
          </w:tcPr>
          <w:p w14:paraId="241492A4" w14:textId="4B4DF9B3" w:rsidR="00114BF3" w:rsidRPr="00114BF3" w:rsidRDefault="00114BF3" w:rsidP="00E3261C">
            <w:pPr>
              <w:widowControl/>
              <w:jc w:val="center"/>
              <w:textAlignment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444A5ACB" w14:textId="77777777" w:rsidR="00114BF3" w:rsidRPr="00114BF3" w:rsidRDefault="00114BF3" w:rsidP="00E3261C">
            <w:pPr>
              <w:widowControl/>
              <w:jc w:val="center"/>
              <w:textAlignment w:val="center"/>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下路床</w:t>
            </w:r>
          </w:p>
        </w:tc>
        <w:tc>
          <w:tcPr>
            <w:tcW w:w="0" w:type="auto"/>
            <w:tcBorders>
              <w:top w:val="single" w:sz="4" w:space="0" w:color="000000"/>
              <w:left w:val="single" w:sz="4" w:space="0" w:color="000000"/>
              <w:bottom w:val="single" w:sz="4" w:space="0" w:color="000000"/>
              <w:right w:val="single" w:sz="4" w:space="0" w:color="000000"/>
            </w:tcBorders>
            <w:vAlign w:val="center"/>
          </w:tcPr>
          <w:p w14:paraId="738A06F1" w14:textId="77777777" w:rsidR="00114BF3" w:rsidRPr="00114BF3" w:rsidRDefault="00114BF3" w:rsidP="00E3261C">
            <w:pPr>
              <w:widowControl/>
              <w:jc w:val="center"/>
              <w:textAlignment w:val="center"/>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30～80</w:t>
            </w:r>
          </w:p>
        </w:tc>
        <w:tc>
          <w:tcPr>
            <w:tcW w:w="0" w:type="auto"/>
            <w:tcBorders>
              <w:top w:val="single" w:sz="4" w:space="0" w:color="000000"/>
              <w:left w:val="single" w:sz="4" w:space="0" w:color="000000"/>
              <w:bottom w:val="single" w:sz="4" w:space="0" w:color="000000"/>
              <w:right w:val="single" w:sz="4" w:space="0" w:color="000000"/>
            </w:tcBorders>
          </w:tcPr>
          <w:p w14:paraId="11394CA8" w14:textId="77777777" w:rsidR="00114BF3" w:rsidRPr="00114BF3" w:rsidRDefault="00114BF3" w:rsidP="00E3261C">
            <w:pPr>
              <w:widowControl/>
              <w:jc w:val="center"/>
              <w:textAlignment w:val="top"/>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3</w:t>
            </w:r>
          </w:p>
        </w:tc>
        <w:tc>
          <w:tcPr>
            <w:tcW w:w="0" w:type="auto"/>
            <w:tcBorders>
              <w:top w:val="single" w:sz="4" w:space="0" w:color="000000"/>
              <w:left w:val="single" w:sz="4" w:space="0" w:color="000000"/>
              <w:bottom w:val="single" w:sz="4" w:space="0" w:color="000000"/>
              <w:right w:val="single" w:sz="4" w:space="0" w:color="000000"/>
            </w:tcBorders>
          </w:tcPr>
          <w:p w14:paraId="5E3E7B4E" w14:textId="77777777" w:rsidR="00114BF3" w:rsidRPr="00114BF3" w:rsidRDefault="00114BF3" w:rsidP="00E3261C">
            <w:pPr>
              <w:widowControl/>
              <w:jc w:val="center"/>
              <w:textAlignment w:val="top"/>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10</w:t>
            </w:r>
          </w:p>
        </w:tc>
        <w:tc>
          <w:tcPr>
            <w:tcW w:w="0" w:type="auto"/>
            <w:tcBorders>
              <w:top w:val="single" w:sz="4" w:space="0" w:color="000000"/>
              <w:left w:val="single" w:sz="4" w:space="0" w:color="000000"/>
              <w:bottom w:val="single" w:sz="4" w:space="0" w:color="000000"/>
              <w:right w:val="single" w:sz="4" w:space="0" w:color="000000"/>
            </w:tcBorders>
          </w:tcPr>
          <w:p w14:paraId="1E0D5AF8" w14:textId="04F6E1C7" w:rsidR="00114BF3" w:rsidRPr="00114BF3" w:rsidRDefault="00114BF3" w:rsidP="00E3261C">
            <w:pPr>
              <w:widowControl/>
              <w:jc w:val="center"/>
              <w:textAlignment w:val="top"/>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≥9</w:t>
            </w:r>
            <w:r>
              <w:rPr>
                <w:rFonts w:ascii="宋体" w:eastAsia="宋体" w:hAnsi="宋体" w:cs="宋体"/>
                <w:color w:val="000000"/>
                <w:kern w:val="0"/>
                <w:sz w:val="24"/>
                <w:szCs w:val="24"/>
                <w:lang w:bidi="ar"/>
              </w:rPr>
              <w:t>2</w:t>
            </w:r>
          </w:p>
        </w:tc>
      </w:tr>
      <w:tr w:rsidR="00114BF3" w:rsidRPr="00114BF3" w14:paraId="027AA58B" w14:textId="77777777" w:rsidTr="00E3261C">
        <w:trPr>
          <w:trHeight w:val="360"/>
          <w:jc w:val="center"/>
        </w:trPr>
        <w:tc>
          <w:tcPr>
            <w:tcW w:w="0" w:type="auto"/>
            <w:vMerge/>
            <w:tcBorders>
              <w:left w:val="single" w:sz="4" w:space="0" w:color="000000"/>
              <w:right w:val="single" w:sz="4" w:space="0" w:color="000000"/>
            </w:tcBorders>
            <w:noWrap/>
            <w:vAlign w:val="center"/>
          </w:tcPr>
          <w:p w14:paraId="010C36E6" w14:textId="77777777" w:rsidR="00114BF3" w:rsidRPr="00114BF3" w:rsidRDefault="00114BF3" w:rsidP="00E3261C">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4CA2CCED" w14:textId="77777777" w:rsidR="00114BF3" w:rsidRPr="00114BF3" w:rsidRDefault="00114BF3" w:rsidP="00E3261C">
            <w:pPr>
              <w:widowControl/>
              <w:jc w:val="center"/>
              <w:textAlignment w:val="center"/>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上路堤</w:t>
            </w:r>
          </w:p>
        </w:tc>
        <w:tc>
          <w:tcPr>
            <w:tcW w:w="0" w:type="auto"/>
            <w:tcBorders>
              <w:top w:val="single" w:sz="4" w:space="0" w:color="000000"/>
              <w:left w:val="single" w:sz="4" w:space="0" w:color="000000"/>
              <w:bottom w:val="single" w:sz="4" w:space="0" w:color="000000"/>
              <w:right w:val="single" w:sz="4" w:space="0" w:color="000000"/>
            </w:tcBorders>
            <w:vAlign w:val="center"/>
          </w:tcPr>
          <w:p w14:paraId="1C9C8E5B" w14:textId="77777777" w:rsidR="00114BF3" w:rsidRPr="00114BF3" w:rsidRDefault="00114BF3" w:rsidP="00E3261C">
            <w:pPr>
              <w:widowControl/>
              <w:jc w:val="center"/>
              <w:textAlignment w:val="center"/>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80～150</w:t>
            </w:r>
          </w:p>
        </w:tc>
        <w:tc>
          <w:tcPr>
            <w:tcW w:w="0" w:type="auto"/>
            <w:tcBorders>
              <w:top w:val="single" w:sz="4" w:space="0" w:color="000000"/>
              <w:left w:val="single" w:sz="4" w:space="0" w:color="000000"/>
              <w:bottom w:val="single" w:sz="4" w:space="0" w:color="000000"/>
              <w:right w:val="single" w:sz="4" w:space="0" w:color="000000"/>
            </w:tcBorders>
          </w:tcPr>
          <w:p w14:paraId="3D0DF3A7" w14:textId="77777777" w:rsidR="00114BF3" w:rsidRPr="00114BF3" w:rsidRDefault="00114BF3" w:rsidP="00E3261C">
            <w:pPr>
              <w:widowControl/>
              <w:jc w:val="center"/>
              <w:textAlignment w:val="top"/>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3</w:t>
            </w:r>
          </w:p>
        </w:tc>
        <w:tc>
          <w:tcPr>
            <w:tcW w:w="0" w:type="auto"/>
            <w:tcBorders>
              <w:top w:val="single" w:sz="4" w:space="0" w:color="000000"/>
              <w:left w:val="single" w:sz="4" w:space="0" w:color="000000"/>
              <w:bottom w:val="single" w:sz="4" w:space="0" w:color="000000"/>
              <w:right w:val="single" w:sz="4" w:space="0" w:color="000000"/>
            </w:tcBorders>
          </w:tcPr>
          <w:p w14:paraId="5B492927" w14:textId="77777777" w:rsidR="00114BF3" w:rsidRPr="00114BF3" w:rsidRDefault="00114BF3" w:rsidP="00E3261C">
            <w:pPr>
              <w:widowControl/>
              <w:jc w:val="center"/>
              <w:textAlignment w:val="top"/>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15</w:t>
            </w:r>
          </w:p>
        </w:tc>
        <w:tc>
          <w:tcPr>
            <w:tcW w:w="0" w:type="auto"/>
            <w:tcBorders>
              <w:top w:val="single" w:sz="4" w:space="0" w:color="000000"/>
              <w:left w:val="single" w:sz="4" w:space="0" w:color="000000"/>
              <w:bottom w:val="single" w:sz="4" w:space="0" w:color="000000"/>
              <w:right w:val="single" w:sz="4" w:space="0" w:color="000000"/>
            </w:tcBorders>
          </w:tcPr>
          <w:p w14:paraId="20BCB50E" w14:textId="537F0387" w:rsidR="00114BF3" w:rsidRPr="00114BF3" w:rsidRDefault="00114BF3" w:rsidP="00E3261C">
            <w:pPr>
              <w:widowControl/>
              <w:jc w:val="center"/>
              <w:textAlignment w:val="top"/>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≥9</w:t>
            </w:r>
            <w:r>
              <w:rPr>
                <w:rFonts w:ascii="宋体" w:eastAsia="宋体" w:hAnsi="宋体" w:cs="宋体"/>
                <w:color w:val="000000"/>
                <w:kern w:val="0"/>
                <w:sz w:val="24"/>
                <w:szCs w:val="24"/>
                <w:lang w:bidi="ar"/>
              </w:rPr>
              <w:t>1</w:t>
            </w:r>
          </w:p>
        </w:tc>
      </w:tr>
      <w:tr w:rsidR="00114BF3" w:rsidRPr="00114BF3" w14:paraId="7E27A7E4" w14:textId="77777777" w:rsidTr="00E3261C">
        <w:trPr>
          <w:trHeight w:val="360"/>
          <w:jc w:val="center"/>
        </w:trPr>
        <w:tc>
          <w:tcPr>
            <w:tcW w:w="0" w:type="auto"/>
            <w:vMerge/>
            <w:tcBorders>
              <w:left w:val="single" w:sz="4" w:space="0" w:color="000000"/>
              <w:bottom w:val="single" w:sz="4" w:space="0" w:color="000000"/>
              <w:right w:val="single" w:sz="4" w:space="0" w:color="000000"/>
            </w:tcBorders>
            <w:noWrap/>
            <w:vAlign w:val="center"/>
          </w:tcPr>
          <w:p w14:paraId="362D759A" w14:textId="77777777" w:rsidR="00114BF3" w:rsidRPr="00114BF3" w:rsidRDefault="00114BF3" w:rsidP="00E3261C">
            <w:pPr>
              <w:jc w:val="center"/>
              <w:rPr>
                <w:rFonts w:ascii="宋体" w:eastAsia="宋体" w:hAnsi="宋体" w:cs="宋体"/>
                <w:color w:val="000000"/>
                <w:sz w:val="24"/>
                <w:szCs w:val="24"/>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09055FF4" w14:textId="77777777" w:rsidR="00114BF3" w:rsidRPr="00114BF3" w:rsidRDefault="00114BF3" w:rsidP="00E3261C">
            <w:pPr>
              <w:widowControl/>
              <w:jc w:val="center"/>
              <w:textAlignment w:val="center"/>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下路堤</w:t>
            </w:r>
          </w:p>
        </w:tc>
        <w:tc>
          <w:tcPr>
            <w:tcW w:w="0" w:type="auto"/>
            <w:tcBorders>
              <w:top w:val="single" w:sz="4" w:space="0" w:color="000000"/>
              <w:left w:val="single" w:sz="4" w:space="0" w:color="000000"/>
              <w:bottom w:val="single" w:sz="4" w:space="0" w:color="000000"/>
              <w:right w:val="single" w:sz="4" w:space="0" w:color="000000"/>
            </w:tcBorders>
            <w:vAlign w:val="center"/>
          </w:tcPr>
          <w:p w14:paraId="2E3ED74D" w14:textId="77777777" w:rsidR="00114BF3" w:rsidRPr="00114BF3" w:rsidRDefault="00114BF3" w:rsidP="00E3261C">
            <w:pPr>
              <w:widowControl/>
              <w:jc w:val="center"/>
              <w:textAlignment w:val="center"/>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150 以下</w:t>
            </w:r>
          </w:p>
        </w:tc>
        <w:tc>
          <w:tcPr>
            <w:tcW w:w="0" w:type="auto"/>
            <w:tcBorders>
              <w:top w:val="single" w:sz="4" w:space="0" w:color="000000"/>
              <w:left w:val="single" w:sz="4" w:space="0" w:color="000000"/>
              <w:bottom w:val="single" w:sz="4" w:space="0" w:color="000000"/>
              <w:right w:val="single" w:sz="4" w:space="0" w:color="000000"/>
            </w:tcBorders>
          </w:tcPr>
          <w:p w14:paraId="3BD67FA3" w14:textId="77777777" w:rsidR="00114BF3" w:rsidRPr="00114BF3" w:rsidRDefault="00114BF3" w:rsidP="00E3261C">
            <w:pPr>
              <w:widowControl/>
              <w:jc w:val="center"/>
              <w:textAlignment w:val="top"/>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2</w:t>
            </w:r>
          </w:p>
        </w:tc>
        <w:tc>
          <w:tcPr>
            <w:tcW w:w="0" w:type="auto"/>
            <w:tcBorders>
              <w:top w:val="single" w:sz="4" w:space="0" w:color="000000"/>
              <w:left w:val="single" w:sz="4" w:space="0" w:color="000000"/>
              <w:bottom w:val="single" w:sz="4" w:space="0" w:color="000000"/>
              <w:right w:val="single" w:sz="4" w:space="0" w:color="000000"/>
            </w:tcBorders>
          </w:tcPr>
          <w:p w14:paraId="2EEB61D0" w14:textId="77777777" w:rsidR="00114BF3" w:rsidRPr="00114BF3" w:rsidRDefault="00114BF3" w:rsidP="00E3261C">
            <w:pPr>
              <w:widowControl/>
              <w:jc w:val="center"/>
              <w:textAlignment w:val="top"/>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15</w:t>
            </w:r>
          </w:p>
        </w:tc>
        <w:tc>
          <w:tcPr>
            <w:tcW w:w="0" w:type="auto"/>
            <w:tcBorders>
              <w:top w:val="single" w:sz="4" w:space="0" w:color="000000"/>
              <w:left w:val="single" w:sz="4" w:space="0" w:color="000000"/>
              <w:bottom w:val="single" w:sz="4" w:space="0" w:color="000000"/>
              <w:right w:val="single" w:sz="4" w:space="0" w:color="000000"/>
            </w:tcBorders>
          </w:tcPr>
          <w:p w14:paraId="17143AFD" w14:textId="77777777" w:rsidR="00114BF3" w:rsidRPr="00114BF3" w:rsidRDefault="00114BF3" w:rsidP="00E3261C">
            <w:pPr>
              <w:widowControl/>
              <w:jc w:val="center"/>
              <w:textAlignment w:val="top"/>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≥90</w:t>
            </w:r>
          </w:p>
        </w:tc>
      </w:tr>
      <w:tr w:rsidR="00114BF3" w:rsidRPr="00114BF3" w14:paraId="37C93835" w14:textId="77777777" w:rsidTr="00E3261C">
        <w:trPr>
          <w:trHeight w:val="360"/>
          <w:jc w:val="center"/>
        </w:trPr>
        <w:tc>
          <w:tcPr>
            <w:tcW w:w="0" w:type="auto"/>
            <w:gridSpan w:val="2"/>
            <w:tcBorders>
              <w:top w:val="single" w:sz="4" w:space="0" w:color="000000"/>
              <w:left w:val="single" w:sz="4" w:space="0" w:color="000000"/>
              <w:bottom w:val="single" w:sz="4" w:space="0" w:color="000000"/>
              <w:right w:val="single" w:sz="4" w:space="0" w:color="000000"/>
            </w:tcBorders>
            <w:vAlign w:val="center"/>
          </w:tcPr>
          <w:p w14:paraId="5260C792" w14:textId="77777777" w:rsidR="00114BF3" w:rsidRPr="00114BF3" w:rsidRDefault="00114BF3" w:rsidP="00E3261C">
            <w:pPr>
              <w:widowControl/>
              <w:jc w:val="center"/>
              <w:textAlignment w:val="center"/>
              <w:rPr>
                <w:rFonts w:ascii="宋体" w:eastAsia="宋体" w:hAnsi="宋体" w:cs="宋体"/>
                <w:color w:val="000000"/>
                <w:sz w:val="24"/>
                <w:szCs w:val="24"/>
              </w:rPr>
            </w:pPr>
            <w:proofErr w:type="gramStart"/>
            <w:r w:rsidRPr="00114BF3">
              <w:rPr>
                <w:rFonts w:ascii="宋体" w:eastAsia="宋体" w:hAnsi="宋体" w:cs="宋体" w:hint="eastAsia"/>
                <w:color w:val="000000"/>
                <w:kern w:val="0"/>
                <w:sz w:val="24"/>
                <w:szCs w:val="24"/>
                <w:lang w:bidi="ar"/>
              </w:rPr>
              <w:t>零填及</w:t>
            </w:r>
            <w:proofErr w:type="gramEnd"/>
            <w:r w:rsidRPr="00114BF3">
              <w:rPr>
                <w:rFonts w:ascii="宋体" w:eastAsia="宋体" w:hAnsi="宋体" w:cs="宋体" w:hint="eastAsia"/>
                <w:color w:val="000000"/>
                <w:kern w:val="0"/>
                <w:sz w:val="24"/>
                <w:szCs w:val="24"/>
                <w:lang w:bidi="ar"/>
              </w:rPr>
              <w:t>路堑路床</w:t>
            </w:r>
          </w:p>
        </w:tc>
        <w:tc>
          <w:tcPr>
            <w:tcW w:w="0" w:type="auto"/>
            <w:tcBorders>
              <w:top w:val="single" w:sz="4" w:space="0" w:color="000000"/>
              <w:left w:val="single" w:sz="4" w:space="0" w:color="000000"/>
              <w:bottom w:val="single" w:sz="4" w:space="0" w:color="000000"/>
              <w:right w:val="single" w:sz="4" w:space="0" w:color="000000"/>
            </w:tcBorders>
            <w:vAlign w:val="center"/>
          </w:tcPr>
          <w:p w14:paraId="65D4FBB0" w14:textId="77777777" w:rsidR="00114BF3" w:rsidRPr="00114BF3" w:rsidRDefault="00114BF3" w:rsidP="00E3261C">
            <w:pPr>
              <w:widowControl/>
              <w:jc w:val="center"/>
              <w:textAlignment w:val="center"/>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0～30</w:t>
            </w:r>
          </w:p>
        </w:tc>
        <w:tc>
          <w:tcPr>
            <w:tcW w:w="0" w:type="auto"/>
            <w:tcBorders>
              <w:top w:val="single" w:sz="4" w:space="0" w:color="000000"/>
              <w:left w:val="single" w:sz="4" w:space="0" w:color="000000"/>
              <w:bottom w:val="single" w:sz="4" w:space="0" w:color="000000"/>
              <w:right w:val="single" w:sz="4" w:space="0" w:color="000000"/>
            </w:tcBorders>
          </w:tcPr>
          <w:p w14:paraId="36C86C00" w14:textId="77777777" w:rsidR="00114BF3" w:rsidRPr="00114BF3" w:rsidRDefault="00114BF3" w:rsidP="00E3261C">
            <w:pPr>
              <w:widowControl/>
              <w:jc w:val="center"/>
              <w:textAlignment w:val="top"/>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6</w:t>
            </w:r>
          </w:p>
        </w:tc>
        <w:tc>
          <w:tcPr>
            <w:tcW w:w="0" w:type="auto"/>
            <w:tcBorders>
              <w:top w:val="single" w:sz="4" w:space="0" w:color="000000"/>
              <w:left w:val="single" w:sz="4" w:space="0" w:color="000000"/>
              <w:bottom w:val="single" w:sz="4" w:space="0" w:color="000000"/>
              <w:right w:val="single" w:sz="4" w:space="0" w:color="000000"/>
            </w:tcBorders>
          </w:tcPr>
          <w:p w14:paraId="41E40667" w14:textId="77777777" w:rsidR="00114BF3" w:rsidRPr="00114BF3" w:rsidRDefault="00114BF3" w:rsidP="00E3261C">
            <w:pPr>
              <w:widowControl/>
              <w:jc w:val="center"/>
              <w:textAlignment w:val="top"/>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10</w:t>
            </w:r>
          </w:p>
        </w:tc>
        <w:tc>
          <w:tcPr>
            <w:tcW w:w="0" w:type="auto"/>
            <w:tcBorders>
              <w:top w:val="single" w:sz="4" w:space="0" w:color="000000"/>
              <w:left w:val="single" w:sz="4" w:space="0" w:color="000000"/>
              <w:bottom w:val="single" w:sz="4" w:space="0" w:color="000000"/>
              <w:right w:val="single" w:sz="4" w:space="0" w:color="000000"/>
            </w:tcBorders>
          </w:tcPr>
          <w:p w14:paraId="63D6856B" w14:textId="7390A6F0" w:rsidR="00114BF3" w:rsidRPr="00114BF3" w:rsidRDefault="00114BF3" w:rsidP="00E3261C">
            <w:pPr>
              <w:widowControl/>
              <w:jc w:val="center"/>
              <w:textAlignment w:val="top"/>
              <w:rPr>
                <w:rFonts w:ascii="宋体" w:eastAsia="宋体" w:hAnsi="宋体" w:cs="宋体"/>
                <w:color w:val="000000"/>
                <w:sz w:val="24"/>
                <w:szCs w:val="24"/>
              </w:rPr>
            </w:pPr>
            <w:r w:rsidRPr="00114BF3">
              <w:rPr>
                <w:rFonts w:ascii="宋体" w:eastAsia="宋体" w:hAnsi="宋体" w:cs="宋体" w:hint="eastAsia"/>
                <w:color w:val="000000"/>
                <w:kern w:val="0"/>
                <w:sz w:val="24"/>
                <w:szCs w:val="24"/>
                <w:lang w:bidi="ar"/>
              </w:rPr>
              <w:t>≥9</w:t>
            </w:r>
            <w:r>
              <w:rPr>
                <w:rFonts w:ascii="宋体" w:eastAsia="宋体" w:hAnsi="宋体" w:cs="宋体"/>
                <w:color w:val="000000"/>
                <w:kern w:val="0"/>
                <w:sz w:val="24"/>
                <w:szCs w:val="24"/>
                <w:lang w:bidi="ar"/>
              </w:rPr>
              <w:t>2</w:t>
            </w:r>
          </w:p>
        </w:tc>
      </w:tr>
    </w:tbl>
    <w:p w14:paraId="3D7E1708" w14:textId="77777777" w:rsidR="00114BF3" w:rsidRPr="00114BF3" w:rsidRDefault="00114BF3" w:rsidP="00114BF3">
      <w:pPr>
        <w:widowControl/>
        <w:spacing w:line="360" w:lineRule="auto"/>
        <w:ind w:firstLineChars="200" w:firstLine="480"/>
        <w:rPr>
          <w:rFonts w:asciiTheme="minorEastAsia" w:hAnsiTheme="minorEastAsia"/>
          <w:sz w:val="24"/>
        </w:rPr>
      </w:pPr>
      <w:r w:rsidRPr="00114BF3">
        <w:rPr>
          <w:rFonts w:asciiTheme="minorEastAsia" w:hAnsiTheme="minorEastAsia" w:hint="eastAsia"/>
          <w:sz w:val="24"/>
        </w:rPr>
        <w:t>B、路基压实</w:t>
      </w:r>
    </w:p>
    <w:p w14:paraId="29465637" w14:textId="77777777" w:rsidR="00114BF3" w:rsidRPr="00114BF3" w:rsidRDefault="00114BF3" w:rsidP="00114BF3">
      <w:pPr>
        <w:widowControl/>
        <w:spacing w:line="360" w:lineRule="auto"/>
        <w:ind w:firstLineChars="200" w:firstLine="480"/>
        <w:rPr>
          <w:rFonts w:asciiTheme="minorEastAsia" w:hAnsiTheme="minorEastAsia"/>
          <w:sz w:val="24"/>
        </w:rPr>
      </w:pPr>
      <w:r w:rsidRPr="00114BF3">
        <w:rPr>
          <w:rFonts w:asciiTheme="minorEastAsia" w:hAnsiTheme="minorEastAsia" w:hint="eastAsia"/>
          <w:sz w:val="24"/>
        </w:rPr>
        <w:t>路堤应分层铺筑，均匀压实，压实度应符合表5.2中的规定。当采用细粒土作为填料时，土的含水量应接近最佳含水量，当土的含水量过高时，应采取晾晒或掺入石灰、水泥、粉煤灰等材料进行处置。</w:t>
      </w:r>
    </w:p>
    <w:p w14:paraId="0A663A53" w14:textId="77777777" w:rsidR="00114BF3" w:rsidRPr="00114BF3" w:rsidRDefault="00114BF3" w:rsidP="00114BF3">
      <w:pPr>
        <w:widowControl/>
        <w:spacing w:line="360" w:lineRule="auto"/>
        <w:ind w:firstLineChars="200" w:firstLine="480"/>
        <w:rPr>
          <w:rFonts w:asciiTheme="minorEastAsia" w:hAnsiTheme="minorEastAsia"/>
          <w:sz w:val="24"/>
        </w:rPr>
      </w:pPr>
      <w:r w:rsidRPr="00114BF3">
        <w:rPr>
          <w:rFonts w:asciiTheme="minorEastAsia" w:hAnsiTheme="minorEastAsia" w:hint="eastAsia"/>
          <w:sz w:val="24"/>
        </w:rPr>
        <w:t>路堤与桥台、横向构造物（涵洞、通道）连接处应设置过渡段，路基压实度不应小于96%，并注意填料强度、地基处理、</w:t>
      </w:r>
      <w:proofErr w:type="gramStart"/>
      <w:r w:rsidRPr="00114BF3">
        <w:rPr>
          <w:rFonts w:asciiTheme="minorEastAsia" w:hAnsiTheme="minorEastAsia" w:hint="eastAsia"/>
          <w:sz w:val="24"/>
        </w:rPr>
        <w:t>台背防排水系统</w:t>
      </w:r>
      <w:proofErr w:type="gramEnd"/>
      <w:r w:rsidRPr="00114BF3">
        <w:rPr>
          <w:rFonts w:asciiTheme="minorEastAsia" w:hAnsiTheme="minorEastAsia" w:hint="eastAsia"/>
          <w:sz w:val="24"/>
        </w:rPr>
        <w:t>等综合设计，过渡段长度宜按2～3倍路基填土高度确定。</w:t>
      </w:r>
    </w:p>
    <w:p w14:paraId="0ED83A6D" w14:textId="77777777" w:rsidR="00114BF3" w:rsidRPr="00114BF3" w:rsidRDefault="00114BF3" w:rsidP="00114BF3">
      <w:pPr>
        <w:widowControl/>
        <w:spacing w:line="360" w:lineRule="auto"/>
        <w:ind w:firstLineChars="200" w:firstLine="480"/>
        <w:rPr>
          <w:rFonts w:asciiTheme="minorEastAsia" w:hAnsiTheme="minorEastAsia"/>
          <w:sz w:val="24"/>
        </w:rPr>
      </w:pPr>
      <w:r w:rsidRPr="00114BF3">
        <w:rPr>
          <w:rFonts w:asciiTheme="minorEastAsia" w:hAnsiTheme="minorEastAsia" w:hint="eastAsia"/>
          <w:sz w:val="24"/>
        </w:rPr>
        <w:t>其他管顶及沟槽对填料的强度和压实度要求应符合以下的规定。</w:t>
      </w:r>
    </w:p>
    <w:p w14:paraId="18462AE3" w14:textId="77777777" w:rsidR="00114BF3" w:rsidRPr="00114BF3" w:rsidRDefault="00114BF3" w:rsidP="00114BF3">
      <w:pPr>
        <w:pStyle w:val="afc"/>
        <w:adjustRightInd w:val="0"/>
        <w:snapToGrid w:val="0"/>
        <w:ind w:firstLineChars="0" w:firstLine="0"/>
        <w:jc w:val="center"/>
        <w:rPr>
          <w:rFonts w:ascii="宋体" w:hAnsi="宋体" w:cs="宋体"/>
          <w:sz w:val="24"/>
          <w:szCs w:val="24"/>
        </w:rPr>
      </w:pPr>
      <w:r w:rsidRPr="00114BF3">
        <w:rPr>
          <w:rFonts w:ascii="宋体" w:hAnsi="宋体" w:cs="宋体" w:hint="eastAsia"/>
          <w:sz w:val="24"/>
          <w:szCs w:val="24"/>
        </w:rPr>
        <w:t>沟槽、检查井、雨水口回填料和压实度要求表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2081"/>
        <w:gridCol w:w="2779"/>
        <w:gridCol w:w="1440"/>
        <w:gridCol w:w="1800"/>
      </w:tblGrid>
      <w:tr w:rsidR="00114BF3" w:rsidRPr="00114BF3" w14:paraId="50E69111" w14:textId="77777777" w:rsidTr="00425BC1">
        <w:trPr>
          <w:trHeight w:hRule="exact" w:val="454"/>
          <w:tblHeader/>
          <w:jc w:val="center"/>
        </w:trPr>
        <w:tc>
          <w:tcPr>
            <w:tcW w:w="6480" w:type="dxa"/>
            <w:gridSpan w:val="3"/>
            <w:vAlign w:val="center"/>
          </w:tcPr>
          <w:p w14:paraId="56E7FE49" w14:textId="77777777" w:rsidR="00114BF3" w:rsidRPr="00114BF3" w:rsidRDefault="00114BF3" w:rsidP="00E3261C">
            <w:pPr>
              <w:pStyle w:val="afd"/>
              <w:rPr>
                <w:rFonts w:ascii="宋体" w:hAnsi="宋体"/>
                <w:szCs w:val="24"/>
              </w:rPr>
            </w:pPr>
            <w:r w:rsidRPr="00114BF3">
              <w:rPr>
                <w:rFonts w:ascii="宋体" w:hAnsi="宋体"/>
                <w:szCs w:val="24"/>
              </w:rPr>
              <w:t>部  位  (cm)</w:t>
            </w:r>
          </w:p>
        </w:tc>
        <w:tc>
          <w:tcPr>
            <w:tcW w:w="1440" w:type="dxa"/>
            <w:vAlign w:val="center"/>
          </w:tcPr>
          <w:p w14:paraId="1D131CB9" w14:textId="77777777" w:rsidR="00114BF3" w:rsidRPr="00114BF3" w:rsidRDefault="00114BF3" w:rsidP="00E3261C">
            <w:pPr>
              <w:pStyle w:val="afd"/>
              <w:rPr>
                <w:rFonts w:ascii="宋体" w:hAnsi="宋体"/>
                <w:szCs w:val="24"/>
              </w:rPr>
            </w:pPr>
            <w:r w:rsidRPr="00114BF3">
              <w:rPr>
                <w:rFonts w:ascii="宋体" w:hAnsi="宋体"/>
                <w:szCs w:val="24"/>
              </w:rPr>
              <w:t>填 料</w:t>
            </w:r>
          </w:p>
        </w:tc>
        <w:tc>
          <w:tcPr>
            <w:tcW w:w="1800" w:type="dxa"/>
            <w:vAlign w:val="center"/>
          </w:tcPr>
          <w:p w14:paraId="0141B5C2" w14:textId="77777777" w:rsidR="00114BF3" w:rsidRPr="00114BF3" w:rsidRDefault="00114BF3" w:rsidP="00E3261C">
            <w:pPr>
              <w:pStyle w:val="afd"/>
              <w:rPr>
                <w:rFonts w:ascii="宋体" w:hAnsi="宋体"/>
                <w:szCs w:val="24"/>
              </w:rPr>
            </w:pPr>
            <w:r w:rsidRPr="00114BF3">
              <w:rPr>
                <w:rFonts w:ascii="宋体" w:hAnsi="宋体"/>
                <w:szCs w:val="24"/>
              </w:rPr>
              <w:t>压实度（％）</w:t>
            </w:r>
          </w:p>
        </w:tc>
      </w:tr>
      <w:tr w:rsidR="00114BF3" w:rsidRPr="00114BF3" w14:paraId="62434C5C" w14:textId="77777777" w:rsidTr="00E3261C">
        <w:trPr>
          <w:trHeight w:hRule="exact" w:val="454"/>
          <w:jc w:val="center"/>
        </w:trPr>
        <w:tc>
          <w:tcPr>
            <w:tcW w:w="1620" w:type="dxa"/>
            <w:vMerge w:val="restart"/>
            <w:vAlign w:val="center"/>
          </w:tcPr>
          <w:p w14:paraId="38581EDB" w14:textId="77777777" w:rsidR="00114BF3" w:rsidRPr="00114BF3" w:rsidRDefault="00114BF3" w:rsidP="00E3261C">
            <w:pPr>
              <w:pStyle w:val="afd"/>
              <w:rPr>
                <w:rFonts w:ascii="宋体" w:hAnsi="宋体"/>
                <w:szCs w:val="24"/>
              </w:rPr>
            </w:pPr>
            <w:r w:rsidRPr="00114BF3">
              <w:rPr>
                <w:rFonts w:ascii="宋体" w:hAnsi="宋体"/>
                <w:szCs w:val="24"/>
              </w:rPr>
              <w:t>胸  腔</w:t>
            </w:r>
          </w:p>
        </w:tc>
        <w:tc>
          <w:tcPr>
            <w:tcW w:w="4860" w:type="dxa"/>
            <w:gridSpan w:val="2"/>
            <w:vAlign w:val="center"/>
          </w:tcPr>
          <w:p w14:paraId="27A48928" w14:textId="77777777" w:rsidR="00114BF3" w:rsidRPr="00114BF3" w:rsidRDefault="00114BF3" w:rsidP="00E3261C">
            <w:pPr>
              <w:pStyle w:val="afd"/>
              <w:rPr>
                <w:rFonts w:ascii="宋体" w:hAnsi="宋体"/>
                <w:szCs w:val="24"/>
              </w:rPr>
            </w:pPr>
            <w:r w:rsidRPr="00114BF3">
              <w:rPr>
                <w:rFonts w:ascii="宋体" w:hAnsi="宋体"/>
                <w:szCs w:val="24"/>
              </w:rPr>
              <w:t>距路槽底面≤80</w:t>
            </w:r>
          </w:p>
        </w:tc>
        <w:tc>
          <w:tcPr>
            <w:tcW w:w="1440" w:type="dxa"/>
            <w:vAlign w:val="center"/>
          </w:tcPr>
          <w:p w14:paraId="6E2E95F3" w14:textId="77777777" w:rsidR="00114BF3" w:rsidRPr="00114BF3" w:rsidRDefault="00114BF3" w:rsidP="00E3261C">
            <w:pPr>
              <w:pStyle w:val="afd"/>
              <w:rPr>
                <w:rFonts w:ascii="宋体" w:hAnsi="宋体"/>
                <w:szCs w:val="24"/>
              </w:rPr>
            </w:pPr>
            <w:r w:rsidRPr="00114BF3">
              <w:rPr>
                <w:rFonts w:ascii="宋体" w:hAnsi="宋体"/>
                <w:szCs w:val="24"/>
              </w:rPr>
              <w:t xml:space="preserve">砂 </w:t>
            </w:r>
            <w:proofErr w:type="gramStart"/>
            <w:r w:rsidRPr="00114BF3">
              <w:rPr>
                <w:rFonts w:ascii="宋体" w:hAnsi="宋体"/>
                <w:szCs w:val="24"/>
              </w:rPr>
              <w:t>砾</w:t>
            </w:r>
            <w:proofErr w:type="gramEnd"/>
          </w:p>
        </w:tc>
        <w:tc>
          <w:tcPr>
            <w:tcW w:w="1800" w:type="dxa"/>
            <w:vAlign w:val="center"/>
          </w:tcPr>
          <w:p w14:paraId="0C3B83FE" w14:textId="77777777" w:rsidR="00114BF3" w:rsidRPr="00114BF3" w:rsidRDefault="00114BF3" w:rsidP="00E3261C">
            <w:pPr>
              <w:pStyle w:val="afd"/>
              <w:rPr>
                <w:rFonts w:ascii="宋体" w:hAnsi="宋体"/>
                <w:szCs w:val="24"/>
              </w:rPr>
            </w:pPr>
            <w:r w:rsidRPr="00114BF3">
              <w:rPr>
                <w:rFonts w:ascii="宋体" w:hAnsi="宋体"/>
                <w:szCs w:val="24"/>
              </w:rPr>
              <w:t>≥95</w:t>
            </w:r>
          </w:p>
        </w:tc>
      </w:tr>
      <w:tr w:rsidR="00114BF3" w:rsidRPr="00114BF3" w14:paraId="6E29CAB7" w14:textId="77777777" w:rsidTr="00E3261C">
        <w:trPr>
          <w:trHeight w:hRule="exact" w:val="454"/>
          <w:jc w:val="center"/>
        </w:trPr>
        <w:tc>
          <w:tcPr>
            <w:tcW w:w="1620" w:type="dxa"/>
            <w:vMerge/>
            <w:vAlign w:val="center"/>
          </w:tcPr>
          <w:p w14:paraId="4AD56241" w14:textId="77777777" w:rsidR="00114BF3" w:rsidRPr="00114BF3" w:rsidRDefault="00114BF3" w:rsidP="00E3261C">
            <w:pPr>
              <w:pStyle w:val="afd"/>
              <w:rPr>
                <w:rFonts w:ascii="宋体" w:hAnsi="宋体"/>
                <w:szCs w:val="24"/>
              </w:rPr>
            </w:pPr>
          </w:p>
        </w:tc>
        <w:tc>
          <w:tcPr>
            <w:tcW w:w="4860" w:type="dxa"/>
            <w:gridSpan w:val="2"/>
            <w:vAlign w:val="center"/>
          </w:tcPr>
          <w:p w14:paraId="7727229D" w14:textId="77777777" w:rsidR="00114BF3" w:rsidRPr="00114BF3" w:rsidRDefault="00114BF3" w:rsidP="00E3261C">
            <w:pPr>
              <w:pStyle w:val="afd"/>
              <w:rPr>
                <w:rFonts w:ascii="宋体" w:hAnsi="宋体"/>
                <w:szCs w:val="24"/>
              </w:rPr>
            </w:pPr>
            <w:r w:rsidRPr="00114BF3">
              <w:rPr>
                <w:rFonts w:ascii="宋体" w:hAnsi="宋体"/>
                <w:szCs w:val="24"/>
              </w:rPr>
              <w:t>距路槽底面＞80</w:t>
            </w:r>
          </w:p>
        </w:tc>
        <w:tc>
          <w:tcPr>
            <w:tcW w:w="1440" w:type="dxa"/>
            <w:vAlign w:val="center"/>
          </w:tcPr>
          <w:p w14:paraId="3367DA6C" w14:textId="77777777" w:rsidR="00114BF3" w:rsidRPr="00114BF3" w:rsidRDefault="00114BF3" w:rsidP="00E3261C">
            <w:pPr>
              <w:pStyle w:val="afd"/>
              <w:rPr>
                <w:rFonts w:ascii="宋体" w:hAnsi="宋体"/>
                <w:szCs w:val="24"/>
              </w:rPr>
            </w:pPr>
            <w:r w:rsidRPr="00114BF3">
              <w:rPr>
                <w:rFonts w:ascii="宋体" w:hAnsi="宋体"/>
                <w:szCs w:val="24"/>
              </w:rPr>
              <w:t>素 土</w:t>
            </w:r>
          </w:p>
        </w:tc>
        <w:tc>
          <w:tcPr>
            <w:tcW w:w="1800" w:type="dxa"/>
            <w:vAlign w:val="center"/>
          </w:tcPr>
          <w:p w14:paraId="32331E9A" w14:textId="77777777" w:rsidR="00114BF3" w:rsidRPr="00114BF3" w:rsidRDefault="00114BF3" w:rsidP="00E3261C">
            <w:pPr>
              <w:pStyle w:val="afd"/>
              <w:rPr>
                <w:rFonts w:ascii="宋体" w:hAnsi="宋体"/>
                <w:szCs w:val="24"/>
              </w:rPr>
            </w:pPr>
            <w:r w:rsidRPr="00114BF3">
              <w:rPr>
                <w:rFonts w:ascii="宋体" w:hAnsi="宋体"/>
                <w:szCs w:val="24"/>
              </w:rPr>
              <w:t>≥93</w:t>
            </w:r>
          </w:p>
        </w:tc>
      </w:tr>
      <w:tr w:rsidR="00114BF3" w:rsidRPr="00114BF3" w14:paraId="2F371B1B" w14:textId="77777777" w:rsidTr="00E3261C">
        <w:trPr>
          <w:trHeight w:hRule="exact" w:val="454"/>
          <w:jc w:val="center"/>
        </w:trPr>
        <w:tc>
          <w:tcPr>
            <w:tcW w:w="1620" w:type="dxa"/>
            <w:vMerge w:val="restart"/>
            <w:vAlign w:val="center"/>
          </w:tcPr>
          <w:p w14:paraId="5452C757" w14:textId="77777777" w:rsidR="00114BF3" w:rsidRPr="00114BF3" w:rsidRDefault="00114BF3" w:rsidP="00E3261C">
            <w:pPr>
              <w:pStyle w:val="afd"/>
              <w:rPr>
                <w:rFonts w:ascii="宋体" w:hAnsi="宋体"/>
                <w:szCs w:val="24"/>
              </w:rPr>
            </w:pPr>
            <w:r w:rsidRPr="00114BF3">
              <w:rPr>
                <w:rFonts w:ascii="宋体" w:hAnsi="宋体"/>
                <w:szCs w:val="24"/>
              </w:rPr>
              <w:t>管</w:t>
            </w:r>
            <w:proofErr w:type="gramStart"/>
            <w:r w:rsidRPr="00114BF3">
              <w:rPr>
                <w:rFonts w:ascii="宋体" w:hAnsi="宋体"/>
                <w:szCs w:val="24"/>
              </w:rPr>
              <w:t>顶以上</w:t>
            </w:r>
            <w:proofErr w:type="gramEnd"/>
            <w:r w:rsidRPr="00114BF3">
              <w:rPr>
                <w:rFonts w:ascii="宋体" w:hAnsi="宋体"/>
                <w:szCs w:val="24"/>
              </w:rPr>
              <w:t>至</w:t>
            </w:r>
          </w:p>
          <w:p w14:paraId="06B62E00" w14:textId="77777777" w:rsidR="00114BF3" w:rsidRPr="00114BF3" w:rsidRDefault="00114BF3" w:rsidP="00E3261C">
            <w:pPr>
              <w:pStyle w:val="afd"/>
              <w:rPr>
                <w:rFonts w:ascii="宋体" w:hAnsi="宋体"/>
                <w:szCs w:val="24"/>
              </w:rPr>
            </w:pPr>
            <w:r w:rsidRPr="00114BF3">
              <w:rPr>
                <w:rFonts w:ascii="宋体" w:hAnsi="宋体"/>
                <w:szCs w:val="24"/>
              </w:rPr>
              <w:t>路槽底面</w:t>
            </w:r>
          </w:p>
        </w:tc>
        <w:tc>
          <w:tcPr>
            <w:tcW w:w="2081" w:type="dxa"/>
            <w:vMerge w:val="restart"/>
            <w:vAlign w:val="center"/>
          </w:tcPr>
          <w:p w14:paraId="160F5DDD" w14:textId="77777777" w:rsidR="00114BF3" w:rsidRPr="00114BF3" w:rsidRDefault="00114BF3" w:rsidP="00E3261C">
            <w:pPr>
              <w:pStyle w:val="afd"/>
              <w:rPr>
                <w:rFonts w:ascii="宋体" w:hAnsi="宋体"/>
                <w:szCs w:val="24"/>
              </w:rPr>
            </w:pPr>
            <w:r w:rsidRPr="00114BF3">
              <w:rPr>
                <w:rFonts w:ascii="宋体" w:hAnsi="宋体"/>
                <w:szCs w:val="24"/>
              </w:rPr>
              <w:t>管顶距路槽底面≤80</w:t>
            </w:r>
          </w:p>
        </w:tc>
        <w:tc>
          <w:tcPr>
            <w:tcW w:w="2779" w:type="dxa"/>
            <w:vAlign w:val="center"/>
          </w:tcPr>
          <w:p w14:paraId="6690B309" w14:textId="77777777" w:rsidR="00114BF3" w:rsidRPr="00114BF3" w:rsidRDefault="00114BF3" w:rsidP="00E3261C">
            <w:pPr>
              <w:pStyle w:val="afd"/>
              <w:rPr>
                <w:rFonts w:ascii="宋体" w:hAnsi="宋体"/>
                <w:szCs w:val="24"/>
              </w:rPr>
            </w:pPr>
            <w:r w:rsidRPr="00114BF3">
              <w:rPr>
                <w:rFonts w:ascii="宋体" w:hAnsi="宋体"/>
                <w:szCs w:val="24"/>
              </w:rPr>
              <w:t>管</w:t>
            </w:r>
            <w:proofErr w:type="gramStart"/>
            <w:r w:rsidRPr="00114BF3">
              <w:rPr>
                <w:rFonts w:ascii="宋体" w:hAnsi="宋体"/>
                <w:szCs w:val="24"/>
              </w:rPr>
              <w:t>顶以上</w:t>
            </w:r>
            <w:proofErr w:type="gramEnd"/>
            <w:r w:rsidRPr="00114BF3">
              <w:rPr>
                <w:rFonts w:ascii="宋体" w:hAnsi="宋体"/>
                <w:szCs w:val="24"/>
              </w:rPr>
              <w:t>0～30</w:t>
            </w:r>
          </w:p>
        </w:tc>
        <w:tc>
          <w:tcPr>
            <w:tcW w:w="1440" w:type="dxa"/>
            <w:vAlign w:val="center"/>
          </w:tcPr>
          <w:p w14:paraId="5831529C" w14:textId="77777777" w:rsidR="00114BF3" w:rsidRPr="00114BF3" w:rsidRDefault="00114BF3" w:rsidP="00E3261C">
            <w:pPr>
              <w:pStyle w:val="afd"/>
              <w:rPr>
                <w:rFonts w:ascii="宋体" w:hAnsi="宋体"/>
                <w:szCs w:val="24"/>
              </w:rPr>
            </w:pPr>
            <w:r w:rsidRPr="00114BF3">
              <w:rPr>
                <w:rFonts w:ascii="宋体" w:hAnsi="宋体"/>
                <w:szCs w:val="24"/>
              </w:rPr>
              <w:t xml:space="preserve">砂 </w:t>
            </w:r>
            <w:proofErr w:type="gramStart"/>
            <w:r w:rsidRPr="00114BF3">
              <w:rPr>
                <w:rFonts w:ascii="宋体" w:hAnsi="宋体"/>
                <w:szCs w:val="24"/>
              </w:rPr>
              <w:t>砾</w:t>
            </w:r>
            <w:proofErr w:type="gramEnd"/>
          </w:p>
        </w:tc>
        <w:tc>
          <w:tcPr>
            <w:tcW w:w="1800" w:type="dxa"/>
            <w:vAlign w:val="center"/>
          </w:tcPr>
          <w:p w14:paraId="773B0B8D" w14:textId="77777777" w:rsidR="00114BF3" w:rsidRPr="00114BF3" w:rsidRDefault="00114BF3" w:rsidP="00E3261C">
            <w:pPr>
              <w:pStyle w:val="afd"/>
              <w:rPr>
                <w:rFonts w:ascii="宋体" w:hAnsi="宋体"/>
                <w:szCs w:val="24"/>
              </w:rPr>
            </w:pPr>
            <w:r w:rsidRPr="00114BF3">
              <w:rPr>
                <w:rFonts w:ascii="宋体" w:hAnsi="宋体"/>
                <w:szCs w:val="24"/>
              </w:rPr>
              <w:t>≥88</w:t>
            </w:r>
          </w:p>
        </w:tc>
      </w:tr>
      <w:tr w:rsidR="00114BF3" w:rsidRPr="00114BF3" w14:paraId="2B061868" w14:textId="77777777" w:rsidTr="00E3261C">
        <w:trPr>
          <w:trHeight w:hRule="exact" w:val="454"/>
          <w:jc w:val="center"/>
        </w:trPr>
        <w:tc>
          <w:tcPr>
            <w:tcW w:w="1620" w:type="dxa"/>
            <w:vMerge/>
            <w:vAlign w:val="center"/>
          </w:tcPr>
          <w:p w14:paraId="7017B073" w14:textId="77777777" w:rsidR="00114BF3" w:rsidRPr="00114BF3" w:rsidRDefault="00114BF3" w:rsidP="00E3261C">
            <w:pPr>
              <w:pStyle w:val="afd"/>
              <w:rPr>
                <w:rFonts w:ascii="宋体" w:hAnsi="宋体"/>
                <w:szCs w:val="24"/>
              </w:rPr>
            </w:pPr>
          </w:p>
        </w:tc>
        <w:tc>
          <w:tcPr>
            <w:tcW w:w="2081" w:type="dxa"/>
            <w:vMerge/>
            <w:vAlign w:val="center"/>
          </w:tcPr>
          <w:p w14:paraId="57D91D38" w14:textId="77777777" w:rsidR="00114BF3" w:rsidRPr="00114BF3" w:rsidRDefault="00114BF3" w:rsidP="00E3261C">
            <w:pPr>
              <w:pStyle w:val="afd"/>
              <w:rPr>
                <w:rFonts w:ascii="宋体" w:hAnsi="宋体"/>
                <w:szCs w:val="24"/>
              </w:rPr>
            </w:pPr>
          </w:p>
        </w:tc>
        <w:tc>
          <w:tcPr>
            <w:tcW w:w="2779" w:type="dxa"/>
            <w:vAlign w:val="center"/>
          </w:tcPr>
          <w:p w14:paraId="3F42C77C" w14:textId="77777777" w:rsidR="00114BF3" w:rsidRPr="00114BF3" w:rsidRDefault="00114BF3" w:rsidP="00E3261C">
            <w:pPr>
              <w:pStyle w:val="afd"/>
              <w:rPr>
                <w:rFonts w:ascii="宋体" w:hAnsi="宋体"/>
                <w:szCs w:val="24"/>
              </w:rPr>
            </w:pPr>
            <w:r w:rsidRPr="00114BF3">
              <w:rPr>
                <w:rFonts w:ascii="宋体" w:hAnsi="宋体"/>
                <w:szCs w:val="24"/>
              </w:rPr>
              <w:t>管顶30以上</w:t>
            </w:r>
          </w:p>
        </w:tc>
        <w:tc>
          <w:tcPr>
            <w:tcW w:w="1440" w:type="dxa"/>
            <w:vAlign w:val="center"/>
          </w:tcPr>
          <w:p w14:paraId="7FEBA73A" w14:textId="77777777" w:rsidR="00114BF3" w:rsidRPr="00114BF3" w:rsidRDefault="00114BF3" w:rsidP="00E3261C">
            <w:pPr>
              <w:pStyle w:val="afd"/>
              <w:rPr>
                <w:rFonts w:ascii="宋体" w:hAnsi="宋体"/>
                <w:szCs w:val="24"/>
              </w:rPr>
            </w:pPr>
            <w:r w:rsidRPr="00114BF3">
              <w:rPr>
                <w:rFonts w:ascii="宋体" w:hAnsi="宋体"/>
                <w:szCs w:val="24"/>
              </w:rPr>
              <w:t xml:space="preserve">砂 </w:t>
            </w:r>
            <w:proofErr w:type="gramStart"/>
            <w:r w:rsidRPr="00114BF3">
              <w:rPr>
                <w:rFonts w:ascii="宋体" w:hAnsi="宋体"/>
                <w:szCs w:val="24"/>
              </w:rPr>
              <w:t>砾</w:t>
            </w:r>
            <w:proofErr w:type="gramEnd"/>
          </w:p>
        </w:tc>
        <w:tc>
          <w:tcPr>
            <w:tcW w:w="1800" w:type="dxa"/>
            <w:vAlign w:val="center"/>
          </w:tcPr>
          <w:p w14:paraId="0E7B4B58" w14:textId="77777777" w:rsidR="00114BF3" w:rsidRPr="00114BF3" w:rsidRDefault="00114BF3" w:rsidP="00E3261C">
            <w:pPr>
              <w:pStyle w:val="afd"/>
              <w:rPr>
                <w:rFonts w:ascii="宋体" w:hAnsi="宋体"/>
                <w:szCs w:val="24"/>
              </w:rPr>
            </w:pPr>
            <w:r w:rsidRPr="00114BF3">
              <w:rPr>
                <w:rFonts w:ascii="宋体" w:hAnsi="宋体"/>
                <w:szCs w:val="24"/>
              </w:rPr>
              <w:t>≥95</w:t>
            </w:r>
          </w:p>
        </w:tc>
      </w:tr>
      <w:tr w:rsidR="00114BF3" w:rsidRPr="00114BF3" w14:paraId="2BC950A1" w14:textId="77777777" w:rsidTr="00E3261C">
        <w:trPr>
          <w:trHeight w:hRule="exact" w:val="454"/>
          <w:jc w:val="center"/>
        </w:trPr>
        <w:tc>
          <w:tcPr>
            <w:tcW w:w="1620" w:type="dxa"/>
            <w:vMerge/>
            <w:vAlign w:val="center"/>
          </w:tcPr>
          <w:p w14:paraId="23E3126B" w14:textId="77777777" w:rsidR="00114BF3" w:rsidRPr="00114BF3" w:rsidRDefault="00114BF3" w:rsidP="00E3261C">
            <w:pPr>
              <w:pStyle w:val="afd"/>
              <w:rPr>
                <w:rFonts w:ascii="宋体" w:hAnsi="宋体"/>
                <w:szCs w:val="24"/>
              </w:rPr>
            </w:pPr>
          </w:p>
        </w:tc>
        <w:tc>
          <w:tcPr>
            <w:tcW w:w="2081" w:type="dxa"/>
            <w:vMerge w:val="restart"/>
            <w:vAlign w:val="center"/>
          </w:tcPr>
          <w:p w14:paraId="59465508" w14:textId="77777777" w:rsidR="00114BF3" w:rsidRPr="00114BF3" w:rsidRDefault="00114BF3" w:rsidP="00E3261C">
            <w:pPr>
              <w:pStyle w:val="afd"/>
              <w:rPr>
                <w:rFonts w:ascii="宋体" w:hAnsi="宋体"/>
                <w:szCs w:val="24"/>
              </w:rPr>
            </w:pPr>
            <w:r w:rsidRPr="00114BF3">
              <w:rPr>
                <w:rFonts w:ascii="宋体" w:hAnsi="宋体"/>
                <w:szCs w:val="24"/>
              </w:rPr>
              <w:t>管顶距路槽底面＞80</w:t>
            </w:r>
          </w:p>
        </w:tc>
        <w:tc>
          <w:tcPr>
            <w:tcW w:w="2779" w:type="dxa"/>
            <w:vAlign w:val="center"/>
          </w:tcPr>
          <w:p w14:paraId="7A38FCA7" w14:textId="77777777" w:rsidR="00114BF3" w:rsidRPr="00114BF3" w:rsidRDefault="00114BF3" w:rsidP="00E3261C">
            <w:pPr>
              <w:pStyle w:val="afd"/>
              <w:rPr>
                <w:rFonts w:ascii="宋体" w:hAnsi="宋体"/>
                <w:szCs w:val="24"/>
              </w:rPr>
            </w:pPr>
            <w:r w:rsidRPr="00114BF3">
              <w:rPr>
                <w:rFonts w:ascii="宋体" w:hAnsi="宋体"/>
                <w:szCs w:val="24"/>
              </w:rPr>
              <w:t>路槽底面以下0～80</w:t>
            </w:r>
          </w:p>
        </w:tc>
        <w:tc>
          <w:tcPr>
            <w:tcW w:w="1440" w:type="dxa"/>
            <w:vAlign w:val="center"/>
          </w:tcPr>
          <w:p w14:paraId="77419052" w14:textId="77777777" w:rsidR="00114BF3" w:rsidRPr="00114BF3" w:rsidRDefault="00114BF3" w:rsidP="00E3261C">
            <w:pPr>
              <w:pStyle w:val="afd"/>
              <w:rPr>
                <w:rFonts w:ascii="宋体" w:hAnsi="宋体"/>
                <w:szCs w:val="24"/>
              </w:rPr>
            </w:pPr>
            <w:r w:rsidRPr="00114BF3">
              <w:rPr>
                <w:rFonts w:ascii="宋体" w:hAnsi="宋体"/>
                <w:szCs w:val="24"/>
              </w:rPr>
              <w:t>素 土</w:t>
            </w:r>
          </w:p>
        </w:tc>
        <w:tc>
          <w:tcPr>
            <w:tcW w:w="1800" w:type="dxa"/>
            <w:vAlign w:val="center"/>
          </w:tcPr>
          <w:p w14:paraId="294A8B28" w14:textId="77777777" w:rsidR="00114BF3" w:rsidRPr="00114BF3" w:rsidRDefault="00114BF3" w:rsidP="00E3261C">
            <w:pPr>
              <w:pStyle w:val="afd"/>
              <w:rPr>
                <w:rFonts w:ascii="宋体" w:hAnsi="宋体"/>
                <w:szCs w:val="24"/>
              </w:rPr>
            </w:pPr>
            <w:r w:rsidRPr="00114BF3">
              <w:rPr>
                <w:rFonts w:ascii="宋体" w:hAnsi="宋体"/>
                <w:szCs w:val="24"/>
              </w:rPr>
              <w:t>≥95</w:t>
            </w:r>
          </w:p>
        </w:tc>
      </w:tr>
      <w:tr w:rsidR="00114BF3" w:rsidRPr="00114BF3" w14:paraId="5C89329F" w14:textId="77777777" w:rsidTr="00E3261C">
        <w:trPr>
          <w:trHeight w:hRule="exact" w:val="454"/>
          <w:jc w:val="center"/>
        </w:trPr>
        <w:tc>
          <w:tcPr>
            <w:tcW w:w="1620" w:type="dxa"/>
            <w:vMerge/>
            <w:vAlign w:val="center"/>
          </w:tcPr>
          <w:p w14:paraId="6526F4D2" w14:textId="77777777" w:rsidR="00114BF3" w:rsidRPr="00114BF3" w:rsidRDefault="00114BF3" w:rsidP="00E3261C">
            <w:pPr>
              <w:pStyle w:val="afd"/>
              <w:rPr>
                <w:rFonts w:ascii="宋体" w:hAnsi="宋体"/>
                <w:szCs w:val="24"/>
              </w:rPr>
            </w:pPr>
          </w:p>
        </w:tc>
        <w:tc>
          <w:tcPr>
            <w:tcW w:w="2081" w:type="dxa"/>
            <w:vMerge/>
            <w:vAlign w:val="center"/>
          </w:tcPr>
          <w:p w14:paraId="228B0F4E" w14:textId="77777777" w:rsidR="00114BF3" w:rsidRPr="00114BF3" w:rsidRDefault="00114BF3" w:rsidP="00E3261C">
            <w:pPr>
              <w:pStyle w:val="afd"/>
              <w:rPr>
                <w:rFonts w:ascii="宋体" w:hAnsi="宋体"/>
                <w:szCs w:val="24"/>
              </w:rPr>
            </w:pPr>
          </w:p>
        </w:tc>
        <w:tc>
          <w:tcPr>
            <w:tcW w:w="2779" w:type="dxa"/>
            <w:vAlign w:val="center"/>
          </w:tcPr>
          <w:p w14:paraId="4BD6F635" w14:textId="77777777" w:rsidR="00114BF3" w:rsidRPr="00114BF3" w:rsidRDefault="00114BF3" w:rsidP="00E3261C">
            <w:pPr>
              <w:pStyle w:val="afd"/>
              <w:rPr>
                <w:rFonts w:ascii="宋体" w:hAnsi="宋体"/>
                <w:szCs w:val="24"/>
              </w:rPr>
            </w:pPr>
            <w:r w:rsidRPr="00114BF3">
              <w:rPr>
                <w:rFonts w:ascii="宋体" w:hAnsi="宋体"/>
                <w:szCs w:val="24"/>
              </w:rPr>
              <w:t>路槽底面80以下</w:t>
            </w:r>
          </w:p>
        </w:tc>
        <w:tc>
          <w:tcPr>
            <w:tcW w:w="1440" w:type="dxa"/>
            <w:vAlign w:val="center"/>
          </w:tcPr>
          <w:p w14:paraId="10B0250D" w14:textId="77777777" w:rsidR="00114BF3" w:rsidRPr="00114BF3" w:rsidRDefault="00114BF3" w:rsidP="00E3261C">
            <w:pPr>
              <w:pStyle w:val="afd"/>
              <w:rPr>
                <w:rFonts w:ascii="宋体" w:hAnsi="宋体"/>
                <w:szCs w:val="24"/>
              </w:rPr>
            </w:pPr>
            <w:r w:rsidRPr="00114BF3">
              <w:rPr>
                <w:rFonts w:ascii="宋体" w:hAnsi="宋体"/>
                <w:szCs w:val="24"/>
              </w:rPr>
              <w:t>素 土</w:t>
            </w:r>
          </w:p>
        </w:tc>
        <w:tc>
          <w:tcPr>
            <w:tcW w:w="1800" w:type="dxa"/>
            <w:vAlign w:val="center"/>
          </w:tcPr>
          <w:p w14:paraId="508A1660" w14:textId="77777777" w:rsidR="00114BF3" w:rsidRPr="00114BF3" w:rsidRDefault="00114BF3" w:rsidP="00E3261C">
            <w:pPr>
              <w:pStyle w:val="afd"/>
              <w:rPr>
                <w:rFonts w:ascii="宋体" w:hAnsi="宋体"/>
                <w:szCs w:val="24"/>
              </w:rPr>
            </w:pPr>
            <w:r w:rsidRPr="00114BF3">
              <w:rPr>
                <w:rFonts w:ascii="宋体" w:hAnsi="宋体"/>
                <w:szCs w:val="24"/>
              </w:rPr>
              <w:t>≥93</w:t>
            </w:r>
          </w:p>
        </w:tc>
      </w:tr>
      <w:tr w:rsidR="00114BF3" w:rsidRPr="00114BF3" w14:paraId="23C37A9B" w14:textId="77777777" w:rsidTr="00E3261C">
        <w:trPr>
          <w:trHeight w:hRule="exact" w:val="454"/>
          <w:jc w:val="center"/>
        </w:trPr>
        <w:tc>
          <w:tcPr>
            <w:tcW w:w="1620" w:type="dxa"/>
            <w:vMerge w:val="restart"/>
            <w:vAlign w:val="center"/>
          </w:tcPr>
          <w:p w14:paraId="1667DE1F" w14:textId="77777777" w:rsidR="00114BF3" w:rsidRPr="00114BF3" w:rsidRDefault="00114BF3" w:rsidP="00E3261C">
            <w:pPr>
              <w:pStyle w:val="afd"/>
              <w:rPr>
                <w:rFonts w:ascii="宋体" w:hAnsi="宋体"/>
                <w:szCs w:val="24"/>
              </w:rPr>
            </w:pPr>
            <w:r w:rsidRPr="00114BF3">
              <w:rPr>
                <w:rFonts w:ascii="宋体" w:hAnsi="宋体"/>
                <w:szCs w:val="24"/>
              </w:rPr>
              <w:t>检查井和雨水口周围</w:t>
            </w:r>
          </w:p>
        </w:tc>
        <w:tc>
          <w:tcPr>
            <w:tcW w:w="4860" w:type="dxa"/>
            <w:gridSpan w:val="2"/>
            <w:vAlign w:val="center"/>
          </w:tcPr>
          <w:p w14:paraId="29C1155E" w14:textId="77777777" w:rsidR="00114BF3" w:rsidRPr="00114BF3" w:rsidRDefault="00114BF3" w:rsidP="00E3261C">
            <w:pPr>
              <w:pStyle w:val="afd"/>
              <w:rPr>
                <w:rFonts w:ascii="宋体" w:hAnsi="宋体"/>
                <w:szCs w:val="24"/>
              </w:rPr>
            </w:pPr>
            <w:r w:rsidRPr="00114BF3">
              <w:rPr>
                <w:rFonts w:ascii="宋体" w:hAnsi="宋体"/>
                <w:szCs w:val="24"/>
              </w:rPr>
              <w:t>路槽底面以下0～80</w:t>
            </w:r>
          </w:p>
        </w:tc>
        <w:tc>
          <w:tcPr>
            <w:tcW w:w="1440" w:type="dxa"/>
            <w:vAlign w:val="center"/>
          </w:tcPr>
          <w:p w14:paraId="6F5D8346" w14:textId="77777777" w:rsidR="00114BF3" w:rsidRPr="00114BF3" w:rsidRDefault="00114BF3" w:rsidP="00E3261C">
            <w:pPr>
              <w:pStyle w:val="afd"/>
              <w:rPr>
                <w:rFonts w:ascii="宋体" w:hAnsi="宋体"/>
                <w:szCs w:val="24"/>
              </w:rPr>
            </w:pPr>
            <w:r w:rsidRPr="00114BF3">
              <w:rPr>
                <w:rFonts w:ascii="宋体" w:hAnsi="宋体"/>
                <w:szCs w:val="24"/>
              </w:rPr>
              <w:t xml:space="preserve">砂 </w:t>
            </w:r>
            <w:proofErr w:type="gramStart"/>
            <w:r w:rsidRPr="00114BF3">
              <w:rPr>
                <w:rFonts w:ascii="宋体" w:hAnsi="宋体"/>
                <w:szCs w:val="24"/>
              </w:rPr>
              <w:t>砾</w:t>
            </w:r>
            <w:proofErr w:type="gramEnd"/>
          </w:p>
        </w:tc>
        <w:tc>
          <w:tcPr>
            <w:tcW w:w="1800" w:type="dxa"/>
            <w:vAlign w:val="center"/>
          </w:tcPr>
          <w:p w14:paraId="7182033F" w14:textId="77777777" w:rsidR="00114BF3" w:rsidRPr="00114BF3" w:rsidRDefault="00114BF3" w:rsidP="00E3261C">
            <w:pPr>
              <w:pStyle w:val="afd"/>
              <w:rPr>
                <w:rFonts w:ascii="宋体" w:hAnsi="宋体"/>
                <w:szCs w:val="24"/>
              </w:rPr>
            </w:pPr>
            <w:r w:rsidRPr="00114BF3">
              <w:rPr>
                <w:rFonts w:ascii="宋体" w:hAnsi="宋体"/>
                <w:szCs w:val="24"/>
              </w:rPr>
              <w:t>≥95</w:t>
            </w:r>
          </w:p>
        </w:tc>
      </w:tr>
      <w:tr w:rsidR="00114BF3" w:rsidRPr="00114BF3" w14:paraId="06ADA283" w14:textId="77777777" w:rsidTr="00E3261C">
        <w:trPr>
          <w:trHeight w:hRule="exact" w:val="454"/>
          <w:jc w:val="center"/>
        </w:trPr>
        <w:tc>
          <w:tcPr>
            <w:tcW w:w="1620" w:type="dxa"/>
            <w:vMerge/>
            <w:vAlign w:val="center"/>
          </w:tcPr>
          <w:p w14:paraId="1D434362" w14:textId="77777777" w:rsidR="00114BF3" w:rsidRPr="00114BF3" w:rsidRDefault="00114BF3" w:rsidP="00E3261C">
            <w:pPr>
              <w:pStyle w:val="afd"/>
              <w:rPr>
                <w:rFonts w:ascii="宋体" w:hAnsi="宋体"/>
                <w:szCs w:val="24"/>
              </w:rPr>
            </w:pPr>
          </w:p>
        </w:tc>
        <w:tc>
          <w:tcPr>
            <w:tcW w:w="4860" w:type="dxa"/>
            <w:gridSpan w:val="2"/>
            <w:vAlign w:val="center"/>
          </w:tcPr>
          <w:p w14:paraId="387CCD7C" w14:textId="77777777" w:rsidR="00114BF3" w:rsidRPr="00114BF3" w:rsidRDefault="00114BF3" w:rsidP="00E3261C">
            <w:pPr>
              <w:pStyle w:val="afd"/>
              <w:rPr>
                <w:rFonts w:ascii="宋体" w:hAnsi="宋体"/>
                <w:szCs w:val="24"/>
              </w:rPr>
            </w:pPr>
            <w:r w:rsidRPr="00114BF3">
              <w:rPr>
                <w:rFonts w:ascii="宋体" w:hAnsi="宋体"/>
                <w:szCs w:val="24"/>
              </w:rPr>
              <w:t>路槽底面80以下</w:t>
            </w:r>
          </w:p>
        </w:tc>
        <w:tc>
          <w:tcPr>
            <w:tcW w:w="1440" w:type="dxa"/>
            <w:vAlign w:val="center"/>
          </w:tcPr>
          <w:p w14:paraId="26E3E172" w14:textId="77777777" w:rsidR="00114BF3" w:rsidRPr="00114BF3" w:rsidRDefault="00114BF3" w:rsidP="00E3261C">
            <w:pPr>
              <w:pStyle w:val="afd"/>
              <w:rPr>
                <w:rFonts w:ascii="宋体" w:hAnsi="宋体"/>
                <w:szCs w:val="24"/>
              </w:rPr>
            </w:pPr>
            <w:r w:rsidRPr="00114BF3">
              <w:rPr>
                <w:rFonts w:ascii="宋体" w:hAnsi="宋体"/>
                <w:szCs w:val="24"/>
              </w:rPr>
              <w:t xml:space="preserve">砂 </w:t>
            </w:r>
            <w:proofErr w:type="gramStart"/>
            <w:r w:rsidRPr="00114BF3">
              <w:rPr>
                <w:rFonts w:ascii="宋体" w:hAnsi="宋体"/>
                <w:szCs w:val="24"/>
              </w:rPr>
              <w:t>砾</w:t>
            </w:r>
            <w:proofErr w:type="gramEnd"/>
          </w:p>
        </w:tc>
        <w:tc>
          <w:tcPr>
            <w:tcW w:w="1800" w:type="dxa"/>
            <w:vAlign w:val="center"/>
          </w:tcPr>
          <w:p w14:paraId="0F4C8C43" w14:textId="77777777" w:rsidR="00114BF3" w:rsidRPr="00114BF3" w:rsidRDefault="00114BF3" w:rsidP="00E3261C">
            <w:pPr>
              <w:pStyle w:val="afd"/>
              <w:rPr>
                <w:rFonts w:ascii="宋体" w:hAnsi="宋体"/>
                <w:szCs w:val="24"/>
              </w:rPr>
            </w:pPr>
            <w:r w:rsidRPr="00114BF3">
              <w:rPr>
                <w:rFonts w:ascii="宋体" w:hAnsi="宋体"/>
                <w:szCs w:val="24"/>
              </w:rPr>
              <w:t>≥93</w:t>
            </w:r>
          </w:p>
        </w:tc>
      </w:tr>
    </w:tbl>
    <w:p w14:paraId="4E402998" w14:textId="77777777" w:rsidR="00114BF3" w:rsidRDefault="00114BF3" w:rsidP="00114BF3">
      <w:pPr>
        <w:widowControl/>
        <w:spacing w:line="360" w:lineRule="auto"/>
        <w:ind w:firstLineChars="200" w:firstLine="480"/>
        <w:rPr>
          <w:rFonts w:asciiTheme="minorEastAsia" w:hAnsiTheme="minorEastAsia"/>
          <w:sz w:val="24"/>
        </w:rPr>
      </w:pPr>
      <w:r w:rsidRPr="00114BF3">
        <w:rPr>
          <w:rFonts w:asciiTheme="minorEastAsia" w:hAnsiTheme="minorEastAsia" w:hint="eastAsia"/>
          <w:sz w:val="24"/>
        </w:rPr>
        <w:t>注：路基应分层填筑、均匀压实，路基压实采用</w:t>
      </w:r>
      <w:proofErr w:type="gramStart"/>
      <w:r w:rsidRPr="00114BF3">
        <w:rPr>
          <w:rFonts w:asciiTheme="minorEastAsia" w:hAnsiTheme="minorEastAsia" w:hint="eastAsia"/>
          <w:sz w:val="24"/>
        </w:rPr>
        <w:t>重型击实</w:t>
      </w:r>
      <w:proofErr w:type="gramEnd"/>
      <w:r w:rsidRPr="00114BF3">
        <w:rPr>
          <w:rFonts w:asciiTheme="minorEastAsia" w:hAnsiTheme="minorEastAsia" w:hint="eastAsia"/>
          <w:sz w:val="24"/>
        </w:rPr>
        <w:t>标准，当路堤底部为松散填土时，路堤填筑前也应翻挖后再回填分层压实，压实度不低于85％。填土高度小于路床厚度时，基底的压实度不应小于路床标准。路床填料及压实标准应严格按要求执行，以确保土路基顶面回弹模量不小于30Mpa。</w:t>
      </w:r>
    </w:p>
    <w:p w14:paraId="2AB3406F" w14:textId="0FD207CC" w:rsidR="00F043C2" w:rsidRDefault="00F043C2" w:rsidP="00F043C2">
      <w:pPr>
        <w:pStyle w:val="3"/>
        <w:spacing w:beforeLines="0"/>
        <w:rPr>
          <w:rFonts w:ascii="宋体" w:eastAsia="宋体" w:hAnsi="宋体"/>
          <w:color w:val="auto"/>
          <w:szCs w:val="24"/>
        </w:rPr>
      </w:pPr>
      <w:r>
        <w:rPr>
          <w:rFonts w:ascii="Times New Roman" w:hint="eastAsia"/>
          <w:color w:val="auto"/>
        </w:rPr>
        <w:t>2</w:t>
      </w:r>
      <w:r>
        <w:rPr>
          <w:rFonts w:ascii="Times New Roman"/>
          <w:color w:val="auto"/>
        </w:rPr>
        <w:t>.6.</w:t>
      </w:r>
      <w:r>
        <w:rPr>
          <w:rFonts w:ascii="Times New Roman" w:hint="eastAsia"/>
          <w:color w:val="auto"/>
        </w:rPr>
        <w:t>2</w:t>
      </w:r>
      <w:r w:rsidRPr="00114BF3">
        <w:rPr>
          <w:rFonts w:ascii="宋体" w:eastAsia="宋体" w:hAnsi="宋体" w:hint="eastAsia"/>
          <w:color w:val="auto"/>
          <w:szCs w:val="24"/>
        </w:rPr>
        <w:t>路基</w:t>
      </w:r>
      <w:r>
        <w:rPr>
          <w:rFonts w:ascii="宋体" w:eastAsia="宋体" w:hAnsi="宋体" w:hint="eastAsia"/>
          <w:color w:val="auto"/>
          <w:szCs w:val="24"/>
        </w:rPr>
        <w:t>防护</w:t>
      </w:r>
    </w:p>
    <w:p w14:paraId="7BF13A25" w14:textId="3E8F2FC9" w:rsidR="00F043C2" w:rsidRPr="00F043C2" w:rsidRDefault="00F043C2" w:rsidP="00F043C2">
      <w:pPr>
        <w:widowControl/>
        <w:spacing w:line="360" w:lineRule="auto"/>
        <w:ind w:firstLineChars="200" w:firstLine="480"/>
        <w:rPr>
          <w:rFonts w:asciiTheme="minorEastAsia" w:hAnsiTheme="minorEastAsia"/>
          <w:sz w:val="24"/>
        </w:rPr>
      </w:pPr>
      <w:r w:rsidRPr="00F043C2">
        <w:rPr>
          <w:rFonts w:asciiTheme="minorEastAsia" w:hAnsiTheme="minorEastAsia" w:hint="eastAsia"/>
          <w:sz w:val="24"/>
        </w:rPr>
        <w:t>为防止雨水对路堤边坡或路堑边坡的冲刷，需对边坡进行防护。填方边坡坡度1:1.5，挖方边坡坡度1:1。</w:t>
      </w:r>
    </w:p>
    <w:p w14:paraId="7050A13D" w14:textId="071E7651" w:rsidR="00F043C2" w:rsidRPr="00F043C2" w:rsidRDefault="00F043C2" w:rsidP="00F043C2">
      <w:pPr>
        <w:widowControl/>
        <w:spacing w:line="360" w:lineRule="auto"/>
        <w:ind w:firstLineChars="200" w:firstLine="480"/>
        <w:rPr>
          <w:rFonts w:asciiTheme="minorEastAsia" w:hAnsiTheme="minorEastAsia"/>
          <w:sz w:val="24"/>
        </w:rPr>
      </w:pPr>
      <w:r w:rsidRPr="00F043C2">
        <w:rPr>
          <w:rFonts w:asciiTheme="minorEastAsia" w:hAnsiTheme="minorEastAsia" w:hint="eastAsia"/>
          <w:sz w:val="24"/>
        </w:rPr>
        <w:t xml:space="preserve">填方路基：填方高度H≤6米，采用植草防护； </w:t>
      </w:r>
    </w:p>
    <w:p w14:paraId="60468E7B" w14:textId="60CC2A20" w:rsidR="00F043C2" w:rsidRPr="00F043C2" w:rsidRDefault="00F043C2" w:rsidP="00F043C2">
      <w:pPr>
        <w:widowControl/>
        <w:spacing w:line="360" w:lineRule="auto"/>
        <w:ind w:firstLineChars="200" w:firstLine="480"/>
        <w:rPr>
          <w:rFonts w:asciiTheme="minorEastAsia" w:hAnsiTheme="minorEastAsia"/>
          <w:sz w:val="24"/>
        </w:rPr>
      </w:pPr>
      <w:r w:rsidRPr="00F043C2">
        <w:rPr>
          <w:rFonts w:asciiTheme="minorEastAsia" w:hAnsiTheme="minorEastAsia" w:hint="eastAsia"/>
          <w:sz w:val="24"/>
        </w:rPr>
        <w:t>挖方路段：挖高小于6米的采用喷播草进行边坡防护</w:t>
      </w:r>
      <w:r>
        <w:rPr>
          <w:rFonts w:asciiTheme="minorEastAsia" w:hAnsiTheme="minorEastAsia" w:hint="eastAsia"/>
          <w:sz w:val="24"/>
        </w:rPr>
        <w:t>，</w:t>
      </w:r>
      <w:r w:rsidRPr="00F043C2">
        <w:rPr>
          <w:rFonts w:asciiTheme="minorEastAsia" w:hAnsiTheme="minorEastAsia" w:hint="eastAsia"/>
          <w:sz w:val="24"/>
        </w:rPr>
        <w:t>边坡坡度1:1</w:t>
      </w:r>
      <w:r>
        <w:rPr>
          <w:rFonts w:asciiTheme="minorEastAsia" w:hAnsiTheme="minorEastAsia" w:hint="eastAsia"/>
          <w:sz w:val="24"/>
        </w:rPr>
        <w:t>。</w:t>
      </w:r>
    </w:p>
    <w:p w14:paraId="1AB3D3B7" w14:textId="2120258B" w:rsidR="00531430" w:rsidRDefault="00251754">
      <w:pPr>
        <w:pStyle w:val="2"/>
        <w:spacing w:beforeLines="0"/>
        <w:rPr>
          <w:rFonts w:asciiTheme="minorEastAsia" w:eastAsiaTheme="minorEastAsia" w:hAnsiTheme="minorEastAsia"/>
        </w:rPr>
      </w:pPr>
      <w:bookmarkStart w:id="18" w:name="_Toc134264248"/>
      <w:bookmarkStart w:id="19" w:name="_Toc134264486"/>
      <w:r>
        <w:rPr>
          <w:rFonts w:asciiTheme="minorEastAsia" w:eastAsiaTheme="minorEastAsia" w:hAnsiTheme="minorEastAsia"/>
        </w:rPr>
        <w:lastRenderedPageBreak/>
        <w:t>2.</w:t>
      </w:r>
      <w:r w:rsidR="00114BF3">
        <w:rPr>
          <w:rFonts w:asciiTheme="minorEastAsia" w:eastAsiaTheme="minorEastAsia" w:hAnsiTheme="minorEastAsia"/>
        </w:rPr>
        <w:t>7</w:t>
      </w:r>
      <w:r>
        <w:rPr>
          <w:rFonts w:asciiTheme="minorEastAsia" w:eastAsiaTheme="minorEastAsia" w:hAnsiTheme="minorEastAsia" w:hint="eastAsia"/>
        </w:rPr>
        <w:t xml:space="preserve"> 道路路面结构设计</w:t>
      </w:r>
      <w:bookmarkEnd w:id="18"/>
      <w:bookmarkEnd w:id="19"/>
    </w:p>
    <w:p w14:paraId="7FCDD9C2" w14:textId="4C14764E" w:rsidR="00531430" w:rsidRDefault="00251754">
      <w:pPr>
        <w:pStyle w:val="3"/>
        <w:spacing w:beforeLines="0"/>
        <w:rPr>
          <w:rFonts w:ascii="Times New Roman"/>
          <w:color w:val="auto"/>
        </w:rPr>
      </w:pPr>
      <w:bookmarkStart w:id="20" w:name="_Toc134264249"/>
      <w:r>
        <w:rPr>
          <w:rFonts w:ascii="Times New Roman"/>
          <w:color w:val="auto"/>
        </w:rPr>
        <w:t>2.</w:t>
      </w:r>
      <w:r w:rsidR="00114BF3">
        <w:rPr>
          <w:rFonts w:ascii="Times New Roman"/>
          <w:color w:val="auto"/>
        </w:rPr>
        <w:t>7</w:t>
      </w:r>
      <w:r>
        <w:rPr>
          <w:rFonts w:ascii="Times New Roman" w:hint="eastAsia"/>
          <w:color w:val="auto"/>
        </w:rPr>
        <w:t>.1</w:t>
      </w:r>
      <w:r>
        <w:rPr>
          <w:rFonts w:ascii="Times New Roman" w:hint="eastAsia"/>
          <w:color w:val="auto"/>
        </w:rPr>
        <w:t>行车道路面结构</w:t>
      </w:r>
      <w:bookmarkEnd w:id="20"/>
    </w:p>
    <w:p w14:paraId="1727F638" w14:textId="64D102FC" w:rsidR="00531430" w:rsidRDefault="00114BF3">
      <w:pPr>
        <w:snapToGrid w:val="0"/>
        <w:spacing w:line="360" w:lineRule="auto"/>
        <w:ind w:firstLineChars="197" w:firstLine="475"/>
        <w:rPr>
          <w:rFonts w:asciiTheme="minorEastAsia" w:hAnsiTheme="minorEastAsia"/>
          <w:b/>
          <w:sz w:val="24"/>
        </w:rPr>
      </w:pPr>
      <w:bookmarkStart w:id="21" w:name="_Toc312612601"/>
      <w:r>
        <w:rPr>
          <w:rFonts w:asciiTheme="minorEastAsia" w:hAnsiTheme="minorEastAsia" w:hint="eastAsia"/>
          <w:b/>
          <w:sz w:val="24"/>
        </w:rPr>
        <w:t>1、旧路</w:t>
      </w:r>
      <w:proofErr w:type="gramStart"/>
      <w:r>
        <w:rPr>
          <w:rFonts w:asciiTheme="minorEastAsia" w:hAnsiTheme="minorEastAsia" w:hint="eastAsia"/>
          <w:b/>
          <w:sz w:val="24"/>
        </w:rPr>
        <w:t>改造道</w:t>
      </w:r>
      <w:proofErr w:type="gramEnd"/>
      <w:r>
        <w:rPr>
          <w:rFonts w:asciiTheme="minorEastAsia" w:hAnsiTheme="minorEastAsia" w:hint="eastAsia"/>
          <w:b/>
          <w:sz w:val="24"/>
        </w:rPr>
        <w:t>路面结构</w:t>
      </w:r>
    </w:p>
    <w:p w14:paraId="731D76DE" w14:textId="6848D84B" w:rsidR="00531430" w:rsidRDefault="009D5C5B">
      <w:pPr>
        <w:adjustRightInd w:val="0"/>
        <w:snapToGrid w:val="0"/>
        <w:spacing w:beforeLines="10" w:before="31" w:line="360" w:lineRule="auto"/>
        <w:ind w:firstLineChars="200" w:firstLine="480"/>
        <w:rPr>
          <w:rFonts w:asciiTheme="minorEastAsia" w:hAnsiTheme="minorEastAsia"/>
          <w:sz w:val="24"/>
        </w:rPr>
      </w:pPr>
      <w:r>
        <w:rPr>
          <w:rFonts w:asciiTheme="minorEastAsia" w:hAnsiTheme="minorEastAsia" w:hint="eastAsia"/>
          <w:sz w:val="24"/>
        </w:rPr>
        <w:t>项目所在区域位于增城区</w:t>
      </w:r>
      <w:r w:rsidR="00114BF3">
        <w:rPr>
          <w:rFonts w:asciiTheme="minorEastAsia" w:hAnsiTheme="minorEastAsia" w:hint="eastAsia"/>
          <w:sz w:val="24"/>
        </w:rPr>
        <w:t>小楼镇</w:t>
      </w:r>
      <w:r>
        <w:rPr>
          <w:rFonts w:asciiTheme="minorEastAsia" w:hAnsiTheme="minorEastAsia" w:hint="eastAsia"/>
          <w:sz w:val="24"/>
        </w:rPr>
        <w:t>，结合以往增城地区路面设计经验，并结合本项目</w:t>
      </w:r>
      <w:proofErr w:type="gramStart"/>
      <w:r>
        <w:rPr>
          <w:rFonts w:asciiTheme="minorEastAsia" w:hAnsiTheme="minorEastAsia" w:hint="eastAsia"/>
          <w:sz w:val="24"/>
        </w:rPr>
        <w:t>改造路</w:t>
      </w:r>
      <w:proofErr w:type="gramEnd"/>
      <w:r>
        <w:rPr>
          <w:rFonts w:asciiTheme="minorEastAsia" w:hAnsiTheme="minorEastAsia" w:hint="eastAsia"/>
          <w:sz w:val="24"/>
        </w:rPr>
        <w:t>的原则。采用</w:t>
      </w:r>
      <w:r>
        <w:rPr>
          <w:rFonts w:asciiTheme="minorEastAsia" w:hAnsiTheme="minorEastAsia"/>
          <w:sz w:val="24"/>
        </w:rPr>
        <w:t>9</w:t>
      </w:r>
      <w:r>
        <w:rPr>
          <w:rFonts w:asciiTheme="minorEastAsia" w:hAnsiTheme="minorEastAsia" w:hint="eastAsia"/>
          <w:sz w:val="24"/>
        </w:rPr>
        <w:t>cm的沥青进行水泥板罩面。本项目一般路段路面结构推荐方案采用沥青罩面路面结构，其结构层设计如下：</w:t>
      </w:r>
    </w:p>
    <w:p w14:paraId="4C660926" w14:textId="77777777" w:rsidR="00531430" w:rsidRDefault="009D5C5B">
      <w:pPr>
        <w:adjustRightInd w:val="0"/>
        <w:snapToGrid w:val="0"/>
        <w:spacing w:beforeLines="10" w:before="31" w:line="360" w:lineRule="auto"/>
        <w:ind w:firstLineChars="200" w:firstLine="480"/>
        <w:rPr>
          <w:rFonts w:asciiTheme="minorEastAsia" w:hAnsiTheme="minorEastAsia"/>
          <w:sz w:val="24"/>
        </w:rPr>
      </w:pPr>
      <w:r>
        <w:rPr>
          <w:rFonts w:asciiTheme="minorEastAsia" w:hAnsiTheme="minorEastAsia" w:hint="eastAsia"/>
          <w:sz w:val="24"/>
        </w:rPr>
        <w:t>上面层：4cm细粒式改性沥青</w:t>
      </w:r>
      <w:proofErr w:type="gramStart"/>
      <w:r>
        <w:rPr>
          <w:rFonts w:asciiTheme="minorEastAsia" w:hAnsiTheme="minorEastAsia" w:hint="eastAsia"/>
          <w:sz w:val="24"/>
        </w:rPr>
        <w:t>砼</w:t>
      </w:r>
      <w:proofErr w:type="gramEnd"/>
      <w:r>
        <w:rPr>
          <w:rFonts w:asciiTheme="minorEastAsia" w:hAnsiTheme="minorEastAsia" w:hint="eastAsia"/>
          <w:sz w:val="24"/>
        </w:rPr>
        <w:t>（AC-13C）</w:t>
      </w:r>
    </w:p>
    <w:p w14:paraId="0179E33B" w14:textId="77777777" w:rsidR="00531430" w:rsidRDefault="009D5C5B">
      <w:pPr>
        <w:adjustRightInd w:val="0"/>
        <w:snapToGrid w:val="0"/>
        <w:spacing w:beforeLines="10" w:before="31" w:line="360" w:lineRule="auto"/>
        <w:ind w:firstLineChars="200" w:firstLine="480"/>
        <w:rPr>
          <w:rFonts w:asciiTheme="minorEastAsia" w:hAnsiTheme="minorEastAsia"/>
          <w:sz w:val="24"/>
        </w:rPr>
      </w:pPr>
      <w:bookmarkStart w:id="22" w:name="OLE_LINK33"/>
      <w:r>
        <w:rPr>
          <w:rFonts w:asciiTheme="minorEastAsia" w:hAnsiTheme="minorEastAsia" w:hint="eastAsia"/>
          <w:sz w:val="24"/>
        </w:rPr>
        <w:t>下面层：</w:t>
      </w:r>
      <w:r>
        <w:rPr>
          <w:rFonts w:asciiTheme="minorEastAsia" w:hAnsiTheme="minorEastAsia"/>
          <w:sz w:val="24"/>
        </w:rPr>
        <w:t>5</w:t>
      </w:r>
      <w:r>
        <w:rPr>
          <w:rFonts w:asciiTheme="minorEastAsia" w:hAnsiTheme="minorEastAsia" w:hint="eastAsia"/>
          <w:sz w:val="24"/>
        </w:rPr>
        <w:t>cm中粒式沥青</w:t>
      </w:r>
      <w:proofErr w:type="gramStart"/>
      <w:r>
        <w:rPr>
          <w:rFonts w:asciiTheme="minorEastAsia" w:hAnsiTheme="minorEastAsia" w:hint="eastAsia"/>
          <w:sz w:val="24"/>
        </w:rPr>
        <w:t>砼</w:t>
      </w:r>
      <w:proofErr w:type="gramEnd"/>
      <w:r>
        <w:rPr>
          <w:rFonts w:asciiTheme="minorEastAsia" w:hAnsiTheme="minorEastAsia" w:hint="eastAsia"/>
          <w:sz w:val="24"/>
        </w:rPr>
        <w:t>(AC－20C)</w:t>
      </w:r>
    </w:p>
    <w:p w14:paraId="3C0EFB8A" w14:textId="77777777" w:rsidR="00531430" w:rsidRDefault="009D5C5B">
      <w:pPr>
        <w:adjustRightInd w:val="0"/>
        <w:snapToGrid w:val="0"/>
        <w:spacing w:beforeLines="10" w:before="31" w:line="360" w:lineRule="auto"/>
        <w:ind w:firstLineChars="200" w:firstLine="480"/>
        <w:rPr>
          <w:rFonts w:asciiTheme="minorEastAsia" w:hAnsiTheme="minorEastAsia"/>
          <w:sz w:val="24"/>
        </w:rPr>
      </w:pPr>
      <w:r>
        <w:rPr>
          <w:rFonts w:asciiTheme="minorEastAsia" w:hAnsiTheme="minorEastAsia" w:hint="eastAsia"/>
          <w:sz w:val="24"/>
        </w:rPr>
        <w:t>2cm应力吸收层</w:t>
      </w:r>
      <w:r>
        <w:rPr>
          <w:rFonts w:asciiTheme="minorEastAsia" w:hAnsiTheme="minorEastAsia"/>
          <w:sz w:val="24"/>
        </w:rPr>
        <w:t>SAMI</w:t>
      </w:r>
    </w:p>
    <w:p w14:paraId="25D4C450" w14:textId="47C7E556" w:rsidR="00531430" w:rsidRDefault="009D5C5B">
      <w:pPr>
        <w:adjustRightInd w:val="0"/>
        <w:snapToGrid w:val="0"/>
        <w:spacing w:beforeLines="10" w:before="31" w:line="360" w:lineRule="auto"/>
        <w:ind w:firstLineChars="200" w:firstLine="480"/>
        <w:rPr>
          <w:rFonts w:asciiTheme="minorEastAsia" w:hAnsiTheme="minorEastAsia"/>
          <w:sz w:val="24"/>
        </w:rPr>
      </w:pPr>
      <w:proofErr w:type="gramStart"/>
      <w:r>
        <w:rPr>
          <w:rFonts w:asciiTheme="minorEastAsia" w:hAnsiTheme="minorEastAsia" w:hint="eastAsia"/>
          <w:sz w:val="24"/>
        </w:rPr>
        <w:t>砼</w:t>
      </w:r>
      <w:proofErr w:type="gramEnd"/>
      <w:r>
        <w:rPr>
          <w:rFonts w:asciiTheme="minorEastAsia" w:hAnsiTheme="minorEastAsia" w:hint="eastAsia"/>
          <w:sz w:val="24"/>
        </w:rPr>
        <w:t>路面铣刨2cm(原路面抗折强度4.</w:t>
      </w:r>
      <w:r w:rsidR="000633A6">
        <w:rPr>
          <w:rFonts w:asciiTheme="minorEastAsia" w:hAnsiTheme="minorEastAsia" w:hint="eastAsia"/>
          <w:sz w:val="24"/>
        </w:rPr>
        <w:t>0</w:t>
      </w:r>
      <w:r>
        <w:rPr>
          <w:rFonts w:asciiTheme="minorEastAsia" w:hAnsiTheme="minorEastAsia" w:hint="eastAsia"/>
          <w:sz w:val="24"/>
        </w:rPr>
        <w:t>Mpa混凝土板)</w:t>
      </w:r>
    </w:p>
    <w:p w14:paraId="6E7BF492" w14:textId="77777777" w:rsidR="00531430" w:rsidRDefault="009D5C5B">
      <w:pPr>
        <w:adjustRightInd w:val="0"/>
        <w:snapToGrid w:val="0"/>
        <w:spacing w:beforeLines="10" w:before="31" w:line="360" w:lineRule="auto"/>
        <w:ind w:firstLineChars="200" w:firstLine="480"/>
        <w:rPr>
          <w:rFonts w:asciiTheme="minorEastAsia" w:hAnsiTheme="minorEastAsia"/>
          <w:sz w:val="24"/>
        </w:rPr>
      </w:pPr>
      <w:r>
        <w:rPr>
          <w:rFonts w:asciiTheme="minorEastAsia" w:hAnsiTheme="minorEastAsia" w:hint="eastAsia"/>
          <w:sz w:val="24"/>
        </w:rPr>
        <w:t>既有路基</w:t>
      </w:r>
    </w:p>
    <w:p w14:paraId="24627822" w14:textId="77777777" w:rsidR="00531430" w:rsidRDefault="009D5C5B">
      <w:pPr>
        <w:tabs>
          <w:tab w:val="left" w:pos="765"/>
        </w:tabs>
        <w:spacing w:line="360" w:lineRule="auto"/>
        <w:ind w:firstLineChars="202" w:firstLine="487"/>
        <w:rPr>
          <w:rFonts w:asciiTheme="minorEastAsia" w:hAnsiTheme="minorEastAsia"/>
          <w:sz w:val="24"/>
        </w:rPr>
      </w:pPr>
      <w:proofErr w:type="gramStart"/>
      <w:r>
        <w:rPr>
          <w:rFonts w:asciiTheme="minorEastAsia" w:hAnsiTheme="minorEastAsia" w:hint="eastAsia"/>
          <w:b/>
          <w:bCs/>
          <w:sz w:val="24"/>
        </w:rPr>
        <w:t>若现场</w:t>
      </w:r>
      <w:proofErr w:type="gramEnd"/>
      <w:r>
        <w:rPr>
          <w:rFonts w:asciiTheme="minorEastAsia" w:hAnsiTheme="minorEastAsia" w:hint="eastAsia"/>
          <w:b/>
          <w:bCs/>
          <w:sz w:val="24"/>
        </w:rPr>
        <w:t>发现板块破损严重的路面需进行换板后加铺沥青罩面，对于路面严重破损已损坏到基层的路段，需破除原路基后新建20cmC20混凝土基层及水泥混凝土路面板后再进行加铺沥青罩面。</w:t>
      </w:r>
      <w:r>
        <w:rPr>
          <w:rFonts w:asciiTheme="minorEastAsia" w:hAnsiTheme="minorEastAsia" w:hint="eastAsia"/>
          <w:sz w:val="24"/>
        </w:rPr>
        <w:t>罩面前应进行清缝，沥青灌缝。</w:t>
      </w:r>
    </w:p>
    <w:p w14:paraId="76442CE8" w14:textId="47F77635" w:rsidR="00114BF3" w:rsidRPr="00114BF3" w:rsidRDefault="00114BF3" w:rsidP="00114BF3">
      <w:pPr>
        <w:snapToGrid w:val="0"/>
        <w:spacing w:line="360" w:lineRule="auto"/>
        <w:ind w:firstLineChars="197" w:firstLine="475"/>
        <w:rPr>
          <w:rFonts w:asciiTheme="minorEastAsia" w:hAnsiTheme="minorEastAsia"/>
          <w:b/>
          <w:sz w:val="24"/>
        </w:rPr>
      </w:pPr>
      <w:r w:rsidRPr="00114BF3">
        <w:rPr>
          <w:rFonts w:asciiTheme="minorEastAsia" w:hAnsiTheme="minorEastAsia" w:hint="eastAsia"/>
          <w:b/>
          <w:sz w:val="24"/>
        </w:rPr>
        <w:t>2、土路硬化路面结构</w:t>
      </w:r>
    </w:p>
    <w:p w14:paraId="42DF69C6" w14:textId="6BE1774C" w:rsidR="00114BF3" w:rsidRDefault="00164A88">
      <w:pPr>
        <w:tabs>
          <w:tab w:val="left" w:pos="765"/>
        </w:tabs>
        <w:spacing w:line="360" w:lineRule="auto"/>
        <w:ind w:firstLineChars="202" w:firstLine="485"/>
        <w:rPr>
          <w:rFonts w:asciiTheme="minorEastAsia" w:hAnsiTheme="minorEastAsia"/>
          <w:sz w:val="24"/>
        </w:rPr>
      </w:pPr>
      <w:r>
        <w:rPr>
          <w:rFonts w:asciiTheme="minorEastAsia" w:hAnsiTheme="minorEastAsia" w:hint="eastAsia"/>
          <w:sz w:val="24"/>
        </w:rPr>
        <w:t>项目所在区域位于增城区小楼镇，结合以往增城地区路面设计经验，本项目土路硬化采用水泥混凝土路面结构，具体如下：</w:t>
      </w:r>
    </w:p>
    <w:p w14:paraId="7EE9D95D" w14:textId="4A55700A" w:rsidR="00164A88" w:rsidRDefault="00164A88">
      <w:pPr>
        <w:tabs>
          <w:tab w:val="left" w:pos="765"/>
        </w:tabs>
        <w:spacing w:line="360" w:lineRule="auto"/>
        <w:ind w:firstLineChars="202" w:firstLine="485"/>
        <w:rPr>
          <w:rFonts w:asciiTheme="minorEastAsia" w:hAnsiTheme="minorEastAsia"/>
          <w:sz w:val="24"/>
        </w:rPr>
      </w:pPr>
      <w:r>
        <w:rPr>
          <w:rFonts w:asciiTheme="minorEastAsia" w:hAnsiTheme="minorEastAsia" w:hint="eastAsia"/>
          <w:sz w:val="24"/>
        </w:rPr>
        <w:t>面层：</w:t>
      </w:r>
      <w:r w:rsidRPr="00164A88">
        <w:rPr>
          <w:rFonts w:asciiTheme="minorEastAsia" w:hAnsiTheme="minorEastAsia" w:hint="eastAsia"/>
          <w:sz w:val="24"/>
        </w:rPr>
        <w:t>20cmC3</w:t>
      </w:r>
      <w:r w:rsidR="000633A6">
        <w:rPr>
          <w:rFonts w:asciiTheme="minorEastAsia" w:hAnsiTheme="minorEastAsia" w:hint="eastAsia"/>
          <w:sz w:val="24"/>
        </w:rPr>
        <w:t>0</w:t>
      </w:r>
      <w:r w:rsidRPr="00164A88">
        <w:rPr>
          <w:rFonts w:asciiTheme="minorEastAsia" w:hAnsiTheme="minorEastAsia" w:hint="eastAsia"/>
          <w:sz w:val="24"/>
        </w:rPr>
        <w:t>水泥混凝土路面</w:t>
      </w:r>
      <w:r>
        <w:rPr>
          <w:rFonts w:asciiTheme="minorEastAsia" w:hAnsiTheme="minorEastAsia" w:hint="eastAsia"/>
          <w:sz w:val="24"/>
        </w:rPr>
        <w:t>（</w:t>
      </w:r>
      <w:r w:rsidRPr="00164A88">
        <w:rPr>
          <w:rFonts w:asciiTheme="minorEastAsia" w:hAnsiTheme="minorEastAsia" w:hint="eastAsia"/>
          <w:sz w:val="24"/>
        </w:rPr>
        <w:t>抗弯拉强度为</w:t>
      </w:r>
      <w:r w:rsidRPr="00164A88">
        <w:rPr>
          <w:rFonts w:asciiTheme="minorEastAsia" w:hAnsiTheme="minorEastAsia"/>
          <w:sz w:val="24"/>
        </w:rPr>
        <w:t>4.</w:t>
      </w:r>
      <w:r w:rsidR="000633A6">
        <w:rPr>
          <w:rFonts w:asciiTheme="minorEastAsia" w:hAnsiTheme="minorEastAsia" w:hint="eastAsia"/>
          <w:sz w:val="24"/>
        </w:rPr>
        <w:t>0</w:t>
      </w:r>
      <w:r w:rsidRPr="00164A88">
        <w:rPr>
          <w:rFonts w:asciiTheme="minorEastAsia" w:hAnsiTheme="minorEastAsia"/>
          <w:sz w:val="24"/>
        </w:rPr>
        <w:t>MPa,</w:t>
      </w:r>
      <w:proofErr w:type="gramStart"/>
      <w:r w:rsidRPr="00164A88">
        <w:rPr>
          <w:rFonts w:asciiTheme="minorEastAsia" w:hAnsiTheme="minorEastAsia" w:hint="eastAsia"/>
          <w:sz w:val="24"/>
        </w:rPr>
        <w:t>弯拉弹性模量</w:t>
      </w:r>
      <w:proofErr w:type="gramEnd"/>
      <w:r w:rsidRPr="00164A88">
        <w:rPr>
          <w:rFonts w:asciiTheme="minorEastAsia" w:hAnsiTheme="minorEastAsia" w:hint="eastAsia"/>
          <w:sz w:val="24"/>
        </w:rPr>
        <w:t>值</w:t>
      </w:r>
      <w:r w:rsidRPr="00164A88">
        <w:rPr>
          <w:rFonts w:asciiTheme="minorEastAsia" w:hAnsiTheme="minorEastAsia"/>
          <w:sz w:val="24"/>
        </w:rPr>
        <w:t>29GPa</w:t>
      </w:r>
      <w:r>
        <w:rPr>
          <w:rFonts w:asciiTheme="minorEastAsia" w:hAnsiTheme="minorEastAsia" w:hint="eastAsia"/>
          <w:sz w:val="24"/>
        </w:rPr>
        <w:t>）</w:t>
      </w:r>
    </w:p>
    <w:p w14:paraId="3F3645D1" w14:textId="2332E783" w:rsidR="00164A88" w:rsidRDefault="00164A88">
      <w:pPr>
        <w:tabs>
          <w:tab w:val="left" w:pos="765"/>
        </w:tabs>
        <w:spacing w:line="360" w:lineRule="auto"/>
        <w:ind w:firstLineChars="202" w:firstLine="485"/>
        <w:rPr>
          <w:rFonts w:asciiTheme="minorEastAsia" w:hAnsiTheme="minorEastAsia"/>
          <w:sz w:val="24"/>
        </w:rPr>
      </w:pPr>
      <w:r>
        <w:rPr>
          <w:rFonts w:asciiTheme="minorEastAsia" w:hAnsiTheme="minorEastAsia" w:hint="eastAsia"/>
          <w:sz w:val="24"/>
        </w:rPr>
        <w:t>基层：</w:t>
      </w:r>
      <w:r w:rsidRPr="00164A88">
        <w:rPr>
          <w:rFonts w:asciiTheme="minorEastAsia" w:hAnsiTheme="minorEastAsia" w:hint="eastAsia"/>
          <w:sz w:val="24"/>
        </w:rPr>
        <w:t>15cm</w:t>
      </w:r>
      <w:r w:rsidR="00167197">
        <w:rPr>
          <w:rFonts w:asciiTheme="minorEastAsia" w:hAnsiTheme="minorEastAsia"/>
          <w:sz w:val="24"/>
        </w:rPr>
        <w:t xml:space="preserve"> </w:t>
      </w:r>
      <w:r w:rsidRPr="00164A88">
        <w:rPr>
          <w:rFonts w:asciiTheme="minorEastAsia" w:hAnsiTheme="minorEastAsia" w:hint="eastAsia"/>
          <w:sz w:val="24"/>
        </w:rPr>
        <w:t>5%水泥稳定碎石</w:t>
      </w:r>
      <w:r w:rsidR="00167197">
        <w:rPr>
          <w:rFonts w:asciiTheme="minorEastAsia" w:hAnsiTheme="minorEastAsia" w:hint="eastAsia"/>
          <w:sz w:val="24"/>
        </w:rPr>
        <w:t>（</w:t>
      </w:r>
      <w:r w:rsidR="00167197" w:rsidRPr="00167197">
        <w:rPr>
          <w:rFonts w:asciiTheme="minorEastAsia" w:hAnsiTheme="minorEastAsia"/>
          <w:sz w:val="24"/>
        </w:rPr>
        <w:t>7d</w:t>
      </w:r>
      <w:r w:rsidR="00167197" w:rsidRPr="00167197">
        <w:rPr>
          <w:rFonts w:asciiTheme="minorEastAsia" w:hAnsiTheme="minorEastAsia" w:hint="eastAsia"/>
          <w:sz w:val="24"/>
        </w:rPr>
        <w:t>龄期无侧限抗压强度为</w:t>
      </w:r>
      <w:r w:rsidR="00167197" w:rsidRPr="00167197">
        <w:rPr>
          <w:rFonts w:asciiTheme="minorEastAsia" w:hAnsiTheme="minorEastAsia"/>
          <w:sz w:val="24"/>
        </w:rPr>
        <w:t>3.0MPa</w:t>
      </w:r>
      <w:r w:rsidR="00167197">
        <w:rPr>
          <w:rFonts w:asciiTheme="minorEastAsia" w:hAnsiTheme="minorEastAsia" w:hint="eastAsia"/>
          <w:sz w:val="24"/>
        </w:rPr>
        <w:t>）</w:t>
      </w:r>
    </w:p>
    <w:p w14:paraId="70A763D3" w14:textId="79FE68A0" w:rsidR="00531430" w:rsidRDefault="00251754">
      <w:pPr>
        <w:pStyle w:val="3"/>
        <w:spacing w:beforeLines="0"/>
        <w:rPr>
          <w:rFonts w:ascii="宋体" w:eastAsia="宋体" w:hAnsi="宋体" w:cs="宋体"/>
          <w:color w:val="auto"/>
        </w:rPr>
      </w:pPr>
      <w:bookmarkStart w:id="23" w:name="_Toc134264250"/>
      <w:bookmarkEnd w:id="21"/>
      <w:bookmarkEnd w:id="22"/>
      <w:r>
        <w:rPr>
          <w:rFonts w:ascii="Times New Roman"/>
          <w:color w:val="auto"/>
        </w:rPr>
        <w:t>2.</w:t>
      </w:r>
      <w:r w:rsidR="00114BF3">
        <w:rPr>
          <w:rFonts w:ascii="Times New Roman"/>
          <w:color w:val="auto"/>
        </w:rPr>
        <w:t>7</w:t>
      </w:r>
      <w:r>
        <w:rPr>
          <w:rFonts w:ascii="宋体" w:eastAsia="宋体" w:hAnsi="宋体" w:cs="宋体" w:hint="eastAsia"/>
          <w:color w:val="auto"/>
        </w:rPr>
        <w:t>.2行车道路面材料及要求</w:t>
      </w:r>
      <w:bookmarkEnd w:id="23"/>
    </w:p>
    <w:p w14:paraId="60AD8DB0" w14:textId="2959B49C" w:rsidR="00531430" w:rsidRDefault="00251754">
      <w:pPr>
        <w:spacing w:line="360" w:lineRule="auto"/>
        <w:ind w:firstLineChars="200" w:firstLine="482"/>
        <w:jc w:val="left"/>
        <w:outlineLvl w:val="3"/>
        <w:rPr>
          <w:rFonts w:asciiTheme="minorEastAsia" w:hAnsiTheme="minorEastAsia" w:cs="Times New Roman"/>
          <w:b/>
          <w:bCs/>
          <w:sz w:val="24"/>
          <w:szCs w:val="28"/>
        </w:rPr>
      </w:pPr>
      <w:r>
        <w:rPr>
          <w:rFonts w:asciiTheme="minorEastAsia" w:hAnsiTheme="minorEastAsia" w:cs="Times New Roman"/>
          <w:b/>
          <w:bCs/>
          <w:sz w:val="24"/>
          <w:szCs w:val="28"/>
        </w:rPr>
        <w:t>2.</w:t>
      </w:r>
      <w:r w:rsidR="00114BF3">
        <w:rPr>
          <w:rFonts w:asciiTheme="minorEastAsia" w:hAnsiTheme="minorEastAsia" w:cs="Times New Roman"/>
          <w:b/>
          <w:bCs/>
          <w:sz w:val="24"/>
          <w:szCs w:val="28"/>
        </w:rPr>
        <w:t>7</w:t>
      </w:r>
      <w:r>
        <w:rPr>
          <w:rFonts w:asciiTheme="minorEastAsia" w:hAnsiTheme="minorEastAsia" w:cs="Times New Roman" w:hint="eastAsia"/>
          <w:b/>
          <w:bCs/>
          <w:sz w:val="24"/>
          <w:szCs w:val="28"/>
        </w:rPr>
        <w:t>.2.1沥青</w:t>
      </w:r>
    </w:p>
    <w:p w14:paraId="7D217279" w14:textId="77777777" w:rsidR="00531430" w:rsidRDefault="009D5C5B">
      <w:pPr>
        <w:tabs>
          <w:tab w:val="left" w:pos="765"/>
        </w:tabs>
        <w:spacing w:line="360" w:lineRule="auto"/>
        <w:ind w:firstLineChars="202" w:firstLine="485"/>
        <w:rPr>
          <w:rFonts w:ascii="Calibri" w:eastAsia="宋体" w:hAnsi="Calibri" w:cs="Times New Roman"/>
          <w:sz w:val="24"/>
        </w:rPr>
      </w:pPr>
      <w:r>
        <w:rPr>
          <w:rFonts w:ascii="Calibri" w:eastAsia="宋体" w:hAnsi="Calibri" w:cs="Times New Roman" w:hint="eastAsia"/>
          <w:sz w:val="24"/>
        </w:rPr>
        <w:t>沥青混凝土路面面层应具有良好的抗滑、耐磨性能和抗车辙、</w:t>
      </w:r>
      <w:proofErr w:type="gramStart"/>
      <w:r>
        <w:rPr>
          <w:rFonts w:ascii="Calibri" w:eastAsia="宋体" w:hAnsi="Calibri" w:cs="Times New Roman" w:hint="eastAsia"/>
          <w:sz w:val="24"/>
        </w:rPr>
        <w:t>抗裂及防水</w:t>
      </w:r>
      <w:proofErr w:type="gramEnd"/>
      <w:r>
        <w:rPr>
          <w:rFonts w:ascii="Calibri" w:eastAsia="宋体" w:hAnsi="Calibri" w:cs="Times New Roman" w:hint="eastAsia"/>
          <w:sz w:val="24"/>
        </w:rPr>
        <w:t>性能等。本工程沥青路面层采用两层式沥青混凝土结构，上面层采用</w:t>
      </w:r>
      <w:r>
        <w:rPr>
          <w:rFonts w:ascii="Calibri" w:eastAsia="宋体" w:hAnsi="Calibri" w:cs="Times New Roman" w:hint="eastAsia"/>
          <w:sz w:val="24"/>
        </w:rPr>
        <w:t>4cm</w:t>
      </w:r>
      <w:r>
        <w:rPr>
          <w:rFonts w:ascii="Calibri" w:eastAsia="宋体" w:hAnsi="Calibri" w:cs="Times New Roman" w:hint="eastAsia"/>
          <w:sz w:val="24"/>
        </w:rPr>
        <w:t>细粒式改性沥青混凝土</w:t>
      </w:r>
      <w:r>
        <w:rPr>
          <w:rFonts w:ascii="Calibri" w:eastAsia="宋体" w:hAnsi="Calibri" w:cs="Times New Roman" w:hint="eastAsia"/>
          <w:sz w:val="24"/>
        </w:rPr>
        <w:t>(AC-13C)</w:t>
      </w:r>
      <w:r>
        <w:rPr>
          <w:rFonts w:ascii="Calibri" w:eastAsia="宋体" w:hAnsi="Calibri" w:cs="Times New Roman" w:hint="eastAsia"/>
          <w:sz w:val="24"/>
        </w:rPr>
        <w:t>，下面层采用</w:t>
      </w:r>
      <w:r>
        <w:rPr>
          <w:rFonts w:ascii="Calibri" w:eastAsia="宋体" w:hAnsi="Calibri" w:cs="Times New Roman"/>
          <w:sz w:val="24"/>
        </w:rPr>
        <w:t>5</w:t>
      </w:r>
      <w:r>
        <w:rPr>
          <w:rFonts w:ascii="Calibri" w:eastAsia="宋体" w:hAnsi="Calibri" w:cs="Times New Roman" w:hint="eastAsia"/>
          <w:sz w:val="24"/>
        </w:rPr>
        <w:t>cm</w:t>
      </w:r>
      <w:r>
        <w:rPr>
          <w:rFonts w:ascii="Calibri" w:eastAsia="宋体" w:hAnsi="Calibri" w:cs="Times New Roman" w:hint="eastAsia"/>
          <w:sz w:val="24"/>
        </w:rPr>
        <w:t>中粒式沥青混凝土</w:t>
      </w:r>
      <w:r>
        <w:rPr>
          <w:rFonts w:ascii="Calibri" w:eastAsia="宋体" w:hAnsi="Calibri" w:cs="Times New Roman" w:hint="eastAsia"/>
          <w:sz w:val="24"/>
        </w:rPr>
        <w:t>(AC-20C)</w:t>
      </w:r>
      <w:r>
        <w:rPr>
          <w:rFonts w:ascii="Calibri" w:eastAsia="宋体" w:hAnsi="Calibri" w:cs="Times New Roman" w:hint="eastAsia"/>
          <w:sz w:val="24"/>
        </w:rPr>
        <w:t>。沥青混凝土结构层间需设置粘层</w:t>
      </w:r>
      <w:r>
        <w:rPr>
          <w:rFonts w:asciiTheme="minorEastAsia" w:hAnsiTheme="minorEastAsia" w:cstheme="minorEastAsia" w:hint="eastAsia"/>
          <w:sz w:val="24"/>
          <w:szCs w:val="24"/>
        </w:rPr>
        <w:t>，粘层采用</w:t>
      </w:r>
      <w:proofErr w:type="gramStart"/>
      <w:r>
        <w:rPr>
          <w:rFonts w:asciiTheme="minorEastAsia" w:hAnsiTheme="minorEastAsia" w:cstheme="minorEastAsia" w:hint="eastAsia"/>
          <w:sz w:val="24"/>
          <w:szCs w:val="24"/>
        </w:rPr>
        <w:t>械</w:t>
      </w:r>
      <w:proofErr w:type="gramEnd"/>
      <w:r>
        <w:rPr>
          <w:rFonts w:asciiTheme="minorEastAsia" w:hAnsiTheme="minorEastAsia" w:cstheme="minorEastAsia" w:hint="eastAsia"/>
          <w:sz w:val="24"/>
          <w:szCs w:val="24"/>
        </w:rPr>
        <w:t>喷洒改性乳化沥青(PC-3)粘层油，用量0.5L/m²。</w:t>
      </w:r>
      <w:r>
        <w:rPr>
          <w:rFonts w:ascii="Calibri" w:eastAsia="宋体" w:hAnsi="Calibri" w:cs="Times New Roman" w:hint="eastAsia"/>
          <w:sz w:val="24"/>
        </w:rPr>
        <w:t>沥青路面与</w:t>
      </w:r>
      <w:proofErr w:type="gramStart"/>
      <w:r>
        <w:rPr>
          <w:rFonts w:ascii="Calibri" w:eastAsia="宋体" w:hAnsi="Calibri" w:cs="Times New Roman" w:hint="eastAsia"/>
          <w:sz w:val="24"/>
        </w:rPr>
        <w:t>砼</w:t>
      </w:r>
      <w:proofErr w:type="gramEnd"/>
      <w:r>
        <w:rPr>
          <w:rFonts w:ascii="Calibri" w:eastAsia="宋体" w:hAnsi="Calibri" w:cs="Times New Roman" w:hint="eastAsia"/>
          <w:sz w:val="24"/>
        </w:rPr>
        <w:t>路面之间设置</w:t>
      </w:r>
      <w:r>
        <w:rPr>
          <w:rFonts w:ascii="Calibri" w:eastAsia="宋体" w:hAnsi="Calibri" w:cs="Times New Roman" w:hint="eastAsia"/>
          <w:sz w:val="24"/>
        </w:rPr>
        <w:t>2cm</w:t>
      </w:r>
      <w:r>
        <w:rPr>
          <w:rFonts w:ascii="Calibri" w:eastAsia="宋体" w:hAnsi="Calibri" w:cs="Times New Roman" w:hint="eastAsia"/>
          <w:sz w:val="24"/>
        </w:rPr>
        <w:t>应力吸收层</w:t>
      </w:r>
      <w:r>
        <w:rPr>
          <w:rFonts w:ascii="Calibri" w:eastAsia="宋体" w:hAnsi="Calibri" w:cs="Times New Roman"/>
          <w:sz w:val="24"/>
        </w:rPr>
        <w:t>SAMI</w:t>
      </w:r>
      <w:r>
        <w:rPr>
          <w:rFonts w:ascii="Calibri" w:eastAsia="宋体" w:hAnsi="Calibri" w:cs="Times New Roman" w:hint="eastAsia"/>
          <w:sz w:val="24"/>
        </w:rPr>
        <w:t>。</w:t>
      </w:r>
    </w:p>
    <w:p w14:paraId="07318E7C" w14:textId="538B8C88" w:rsidR="00531430" w:rsidRDefault="00251754">
      <w:pPr>
        <w:spacing w:line="360" w:lineRule="auto"/>
        <w:ind w:firstLineChars="200" w:firstLine="482"/>
        <w:jc w:val="left"/>
        <w:outlineLvl w:val="3"/>
        <w:rPr>
          <w:rFonts w:asciiTheme="minorEastAsia" w:hAnsiTheme="minorEastAsia" w:cs="Times New Roman"/>
          <w:b/>
          <w:bCs/>
          <w:sz w:val="24"/>
          <w:szCs w:val="28"/>
        </w:rPr>
      </w:pPr>
      <w:r>
        <w:rPr>
          <w:rFonts w:asciiTheme="minorEastAsia" w:hAnsiTheme="minorEastAsia" w:cs="Times New Roman"/>
          <w:b/>
          <w:bCs/>
          <w:sz w:val="24"/>
          <w:szCs w:val="28"/>
        </w:rPr>
        <w:t>2.</w:t>
      </w:r>
      <w:r w:rsidR="00114BF3">
        <w:rPr>
          <w:rFonts w:asciiTheme="minorEastAsia" w:hAnsiTheme="minorEastAsia" w:cs="Times New Roman"/>
          <w:b/>
          <w:bCs/>
          <w:sz w:val="24"/>
          <w:szCs w:val="28"/>
        </w:rPr>
        <w:t>7</w:t>
      </w:r>
      <w:r>
        <w:rPr>
          <w:rFonts w:asciiTheme="minorEastAsia" w:hAnsiTheme="minorEastAsia" w:cs="Times New Roman" w:hint="eastAsia"/>
          <w:b/>
          <w:bCs/>
          <w:sz w:val="24"/>
          <w:szCs w:val="28"/>
        </w:rPr>
        <w:t>.2.2改性沥青</w:t>
      </w:r>
    </w:p>
    <w:p w14:paraId="1333EEB6" w14:textId="77777777" w:rsidR="00531430" w:rsidRDefault="009D5C5B">
      <w:pPr>
        <w:spacing w:line="360" w:lineRule="auto"/>
        <w:ind w:firstLineChars="200" w:firstLine="480"/>
        <w:jc w:val="left"/>
        <w:rPr>
          <w:rFonts w:asciiTheme="minorEastAsia" w:hAnsiTheme="minorEastAsia" w:cs="Times New Roman"/>
          <w:kern w:val="0"/>
          <w:sz w:val="24"/>
        </w:rPr>
      </w:pPr>
      <w:r>
        <w:rPr>
          <w:rFonts w:asciiTheme="minorEastAsia" w:hAnsiTheme="minorEastAsia" w:cs="Times New Roman" w:hint="eastAsia"/>
          <w:kern w:val="0"/>
          <w:sz w:val="24"/>
        </w:rPr>
        <w:t>1、制造改性沥青的基质沥青应与改性剂有良好的配伍性，供应商在提供改性沥青的质量报告时应提供基质沥青的质量检验报告或沥青样品。</w:t>
      </w:r>
    </w:p>
    <w:p w14:paraId="4A59706B" w14:textId="77777777" w:rsidR="00531430" w:rsidRDefault="009D5C5B">
      <w:pPr>
        <w:spacing w:line="360" w:lineRule="auto"/>
        <w:ind w:firstLineChars="200" w:firstLine="480"/>
        <w:jc w:val="left"/>
        <w:rPr>
          <w:rFonts w:asciiTheme="minorEastAsia" w:hAnsiTheme="minorEastAsia" w:cs="Times New Roman"/>
          <w:kern w:val="0"/>
          <w:sz w:val="24"/>
        </w:rPr>
      </w:pPr>
      <w:r>
        <w:rPr>
          <w:rFonts w:asciiTheme="minorEastAsia" w:hAnsiTheme="minorEastAsia" w:cs="Times New Roman" w:hint="eastAsia"/>
          <w:kern w:val="0"/>
          <w:sz w:val="24"/>
        </w:rPr>
        <w:t>2、改性沥青宜在固定式工厂或在现场设厂集中制作，也可在拌和厂现场</w:t>
      </w:r>
      <w:proofErr w:type="gramStart"/>
      <w:r>
        <w:rPr>
          <w:rFonts w:asciiTheme="minorEastAsia" w:hAnsiTheme="minorEastAsia" w:cs="Times New Roman" w:hint="eastAsia"/>
          <w:kern w:val="0"/>
          <w:sz w:val="24"/>
        </w:rPr>
        <w:t>边制造边</w:t>
      </w:r>
      <w:proofErr w:type="gramEnd"/>
      <w:r>
        <w:rPr>
          <w:rFonts w:asciiTheme="minorEastAsia" w:hAnsiTheme="minorEastAsia" w:cs="Times New Roman" w:hint="eastAsia"/>
          <w:kern w:val="0"/>
          <w:sz w:val="24"/>
        </w:rPr>
        <w:t>使用，改性沥</w:t>
      </w:r>
      <w:r>
        <w:rPr>
          <w:rFonts w:asciiTheme="minorEastAsia" w:hAnsiTheme="minorEastAsia" w:cs="Times New Roman" w:hint="eastAsia"/>
          <w:kern w:val="0"/>
          <w:sz w:val="24"/>
        </w:rPr>
        <w:lastRenderedPageBreak/>
        <w:t>青的加工温度不宜超过180℃。胶乳类改性剂和制成颗粒的改性剂可直接投入拌和缸中生产改性沥青混合料。</w:t>
      </w:r>
    </w:p>
    <w:p w14:paraId="643A8A77" w14:textId="77777777" w:rsidR="00531430" w:rsidRDefault="009D5C5B">
      <w:pPr>
        <w:spacing w:line="360" w:lineRule="auto"/>
        <w:ind w:firstLineChars="200" w:firstLine="480"/>
        <w:jc w:val="left"/>
        <w:rPr>
          <w:rFonts w:asciiTheme="minorEastAsia" w:hAnsiTheme="minorEastAsia" w:cs="Times New Roman"/>
          <w:kern w:val="0"/>
          <w:sz w:val="24"/>
        </w:rPr>
      </w:pPr>
      <w:r>
        <w:rPr>
          <w:rFonts w:asciiTheme="minorEastAsia" w:hAnsiTheme="minorEastAsia" w:cs="Times New Roman" w:hint="eastAsia"/>
          <w:kern w:val="0"/>
          <w:sz w:val="24"/>
        </w:rPr>
        <w:t>3、用溶剂法生产改性沥青母体时，挥发性溶剂回收后的残留量不得超过5%。</w:t>
      </w:r>
    </w:p>
    <w:p w14:paraId="34DEF004" w14:textId="77777777" w:rsidR="00531430" w:rsidRDefault="009D5C5B">
      <w:pPr>
        <w:spacing w:line="360" w:lineRule="auto"/>
        <w:ind w:firstLineChars="200" w:firstLine="480"/>
        <w:jc w:val="left"/>
        <w:rPr>
          <w:rFonts w:asciiTheme="minorEastAsia" w:hAnsiTheme="minorEastAsia" w:cs="Times New Roman"/>
          <w:kern w:val="0"/>
          <w:sz w:val="24"/>
        </w:rPr>
      </w:pPr>
      <w:r>
        <w:rPr>
          <w:rFonts w:asciiTheme="minorEastAsia" w:hAnsiTheme="minorEastAsia" w:cs="Times New Roman" w:hint="eastAsia"/>
          <w:kern w:val="0"/>
          <w:sz w:val="24"/>
        </w:rPr>
        <w:t>4、现场制造的</w:t>
      </w:r>
      <w:proofErr w:type="gramStart"/>
      <w:r>
        <w:rPr>
          <w:rFonts w:asciiTheme="minorEastAsia" w:hAnsiTheme="minorEastAsia" w:cs="Times New Roman" w:hint="eastAsia"/>
          <w:kern w:val="0"/>
          <w:sz w:val="24"/>
        </w:rPr>
        <w:t>改性沥青宜随配</w:t>
      </w:r>
      <w:proofErr w:type="gramEnd"/>
      <w:r>
        <w:rPr>
          <w:rFonts w:asciiTheme="minorEastAsia" w:hAnsiTheme="minorEastAsia" w:cs="Times New Roman" w:hint="eastAsia"/>
          <w:kern w:val="0"/>
          <w:sz w:val="24"/>
        </w:rPr>
        <w:t>随用，需作短时间保存，或运送到附近的工地时，使用前必须搅拌均匀，在不发生离析的状态下使用。改性沥青制作设备必须设有随机采集样品的取样口，采集的试样宜立即在现场灌模。</w:t>
      </w:r>
    </w:p>
    <w:p w14:paraId="67AA9BCC" w14:textId="77777777" w:rsidR="00531430" w:rsidRDefault="009D5C5B">
      <w:pPr>
        <w:pStyle w:val="af6"/>
        <w:rPr>
          <w:rFonts w:asciiTheme="minorEastAsia" w:eastAsiaTheme="minorEastAsia" w:hAnsiTheme="minorEastAsia"/>
        </w:rPr>
      </w:pPr>
      <w:r>
        <w:rPr>
          <w:rFonts w:asciiTheme="minorEastAsia" w:eastAsiaTheme="minorEastAsia" w:hAnsiTheme="minorEastAsia" w:hint="eastAsia"/>
        </w:rPr>
        <w:t xml:space="preserve"> </w:t>
      </w:r>
      <w:r>
        <w:rPr>
          <w:rFonts w:asciiTheme="minorEastAsia" w:eastAsiaTheme="minorEastAsia" w:hAnsiTheme="minorEastAsia" w:hint="eastAsia"/>
          <w:b w:val="0"/>
        </w:rPr>
        <w:t>改性沥青技术要求</w:t>
      </w:r>
    </w:p>
    <w:tbl>
      <w:tblPr>
        <w:tblW w:w="105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59"/>
        <w:gridCol w:w="1219"/>
        <w:gridCol w:w="2443"/>
        <w:gridCol w:w="2428"/>
      </w:tblGrid>
      <w:tr w:rsidR="00531430" w14:paraId="664812DE" w14:textId="77777777">
        <w:trPr>
          <w:trHeight w:val="397"/>
          <w:tblHeader/>
          <w:jc w:val="center"/>
        </w:trPr>
        <w:tc>
          <w:tcPr>
            <w:tcW w:w="4459" w:type="dxa"/>
            <w:shd w:val="clear" w:color="auto" w:fill="auto"/>
            <w:vAlign w:val="center"/>
          </w:tcPr>
          <w:p w14:paraId="1727D2DA"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指标</w:t>
            </w:r>
          </w:p>
        </w:tc>
        <w:tc>
          <w:tcPr>
            <w:tcW w:w="1219" w:type="dxa"/>
            <w:shd w:val="clear" w:color="auto" w:fill="auto"/>
            <w:vAlign w:val="center"/>
          </w:tcPr>
          <w:p w14:paraId="6DD0C4B1"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单位</w:t>
            </w:r>
          </w:p>
        </w:tc>
        <w:tc>
          <w:tcPr>
            <w:tcW w:w="2443" w:type="dxa"/>
            <w:shd w:val="clear" w:color="auto" w:fill="auto"/>
            <w:vAlign w:val="center"/>
          </w:tcPr>
          <w:p w14:paraId="7D16AFC9"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SBS I-D改性沥青</w:t>
            </w:r>
          </w:p>
        </w:tc>
        <w:tc>
          <w:tcPr>
            <w:tcW w:w="2428" w:type="dxa"/>
            <w:shd w:val="clear" w:color="auto" w:fill="auto"/>
            <w:vAlign w:val="center"/>
          </w:tcPr>
          <w:p w14:paraId="6A62AB07"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试验方法</w:t>
            </w:r>
          </w:p>
        </w:tc>
      </w:tr>
      <w:tr w:rsidR="00531430" w14:paraId="52C65DC8" w14:textId="77777777">
        <w:trPr>
          <w:trHeight w:val="397"/>
          <w:jc w:val="center"/>
        </w:trPr>
        <w:tc>
          <w:tcPr>
            <w:tcW w:w="4459" w:type="dxa"/>
            <w:vAlign w:val="center"/>
          </w:tcPr>
          <w:p w14:paraId="7608BAFE" w14:textId="77777777" w:rsidR="00531430" w:rsidRDefault="009D5C5B">
            <w:pPr>
              <w:snapToGrid w:val="0"/>
              <w:jc w:val="left"/>
              <w:rPr>
                <w:rFonts w:ascii="宋体" w:eastAsia="宋体" w:hAnsi="宋体" w:cs="Times New Roman"/>
                <w:kern w:val="0"/>
                <w:sz w:val="24"/>
                <w:szCs w:val="24"/>
              </w:rPr>
            </w:pPr>
            <w:r>
              <w:rPr>
                <w:rFonts w:ascii="宋体" w:eastAsia="宋体" w:hAnsi="宋体" w:cs="Times New Roman"/>
                <w:kern w:val="0"/>
                <w:sz w:val="24"/>
                <w:szCs w:val="24"/>
              </w:rPr>
              <w:t>针入度(25℃,5s,100g)</w:t>
            </w:r>
          </w:p>
        </w:tc>
        <w:tc>
          <w:tcPr>
            <w:tcW w:w="1219" w:type="dxa"/>
            <w:vAlign w:val="center"/>
          </w:tcPr>
          <w:p w14:paraId="47FA9523"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0.1mm</w:t>
            </w:r>
          </w:p>
        </w:tc>
        <w:tc>
          <w:tcPr>
            <w:tcW w:w="2443" w:type="dxa"/>
            <w:vAlign w:val="center"/>
          </w:tcPr>
          <w:p w14:paraId="73384B16"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40~60</w:t>
            </w:r>
          </w:p>
        </w:tc>
        <w:tc>
          <w:tcPr>
            <w:tcW w:w="2428" w:type="dxa"/>
            <w:vAlign w:val="center"/>
          </w:tcPr>
          <w:p w14:paraId="51A56FFF"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T0604</w:t>
            </w:r>
          </w:p>
        </w:tc>
      </w:tr>
      <w:tr w:rsidR="00531430" w14:paraId="48A3C80F" w14:textId="77777777">
        <w:trPr>
          <w:trHeight w:val="397"/>
          <w:jc w:val="center"/>
        </w:trPr>
        <w:tc>
          <w:tcPr>
            <w:tcW w:w="4459" w:type="dxa"/>
            <w:vAlign w:val="center"/>
          </w:tcPr>
          <w:p w14:paraId="1F089AD3" w14:textId="77777777" w:rsidR="00531430" w:rsidRDefault="009D5C5B">
            <w:pPr>
              <w:snapToGrid w:val="0"/>
              <w:jc w:val="left"/>
              <w:rPr>
                <w:rFonts w:ascii="宋体" w:eastAsia="宋体" w:hAnsi="宋体" w:cs="Times New Roman"/>
                <w:kern w:val="0"/>
                <w:sz w:val="24"/>
                <w:szCs w:val="24"/>
              </w:rPr>
            </w:pPr>
            <w:r>
              <w:rPr>
                <w:rFonts w:ascii="宋体" w:eastAsia="宋体" w:hAnsi="宋体" w:cs="Times New Roman"/>
                <w:kern w:val="0"/>
                <w:sz w:val="24"/>
                <w:szCs w:val="24"/>
              </w:rPr>
              <w:t>针入度指数PI(选择性指标)</w:t>
            </w:r>
          </w:p>
        </w:tc>
        <w:tc>
          <w:tcPr>
            <w:tcW w:w="1219" w:type="dxa"/>
            <w:vAlign w:val="center"/>
          </w:tcPr>
          <w:p w14:paraId="282849F9"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443" w:type="dxa"/>
            <w:vAlign w:val="center"/>
          </w:tcPr>
          <w:p w14:paraId="2CAAAD93"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不小于0</w:t>
            </w:r>
          </w:p>
        </w:tc>
        <w:tc>
          <w:tcPr>
            <w:tcW w:w="2428" w:type="dxa"/>
            <w:vAlign w:val="center"/>
          </w:tcPr>
          <w:p w14:paraId="2AD1AB42"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T0604</w:t>
            </w:r>
          </w:p>
        </w:tc>
      </w:tr>
      <w:tr w:rsidR="00531430" w14:paraId="43A07969" w14:textId="77777777">
        <w:trPr>
          <w:trHeight w:val="397"/>
          <w:jc w:val="center"/>
        </w:trPr>
        <w:tc>
          <w:tcPr>
            <w:tcW w:w="4459" w:type="dxa"/>
            <w:vAlign w:val="center"/>
          </w:tcPr>
          <w:p w14:paraId="4E3ED36C" w14:textId="77777777" w:rsidR="00531430" w:rsidRDefault="009D5C5B">
            <w:pPr>
              <w:snapToGrid w:val="0"/>
              <w:jc w:val="left"/>
              <w:rPr>
                <w:rFonts w:ascii="宋体" w:eastAsia="宋体" w:hAnsi="宋体" w:cs="Times New Roman"/>
                <w:kern w:val="0"/>
                <w:sz w:val="24"/>
                <w:szCs w:val="24"/>
              </w:rPr>
            </w:pPr>
            <w:r>
              <w:rPr>
                <w:rFonts w:ascii="宋体" w:eastAsia="宋体" w:hAnsi="宋体" w:cs="Times New Roman"/>
                <w:kern w:val="0"/>
                <w:sz w:val="24"/>
                <w:szCs w:val="24"/>
              </w:rPr>
              <w:t xml:space="preserve">延度5℃,5cm/min   </w:t>
            </w:r>
            <w:r>
              <w:rPr>
                <w:rFonts w:asciiTheme="minorEastAsia" w:hAnsiTheme="minorEastAsia" w:hint="eastAsia"/>
                <w:kern w:val="0"/>
                <w:sz w:val="24"/>
                <w:szCs w:val="24"/>
              </w:rPr>
              <w:t xml:space="preserve">         </w:t>
            </w:r>
            <w:r>
              <w:rPr>
                <w:rFonts w:ascii="宋体" w:eastAsia="宋体" w:hAnsi="宋体" w:cs="Times New Roman"/>
                <w:kern w:val="0"/>
                <w:sz w:val="24"/>
                <w:szCs w:val="24"/>
              </w:rPr>
              <w:t>不小于</w:t>
            </w:r>
          </w:p>
        </w:tc>
        <w:tc>
          <w:tcPr>
            <w:tcW w:w="1219" w:type="dxa"/>
            <w:vAlign w:val="center"/>
          </w:tcPr>
          <w:p w14:paraId="5B41A642"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cm</w:t>
            </w:r>
          </w:p>
        </w:tc>
        <w:tc>
          <w:tcPr>
            <w:tcW w:w="2443" w:type="dxa"/>
            <w:vAlign w:val="center"/>
          </w:tcPr>
          <w:p w14:paraId="00940B85"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20</w:t>
            </w:r>
          </w:p>
        </w:tc>
        <w:tc>
          <w:tcPr>
            <w:tcW w:w="2428" w:type="dxa"/>
            <w:vAlign w:val="center"/>
          </w:tcPr>
          <w:p w14:paraId="4A8AA31D"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T0605</w:t>
            </w:r>
          </w:p>
        </w:tc>
      </w:tr>
      <w:tr w:rsidR="00531430" w14:paraId="411CA877" w14:textId="77777777">
        <w:trPr>
          <w:trHeight w:val="397"/>
          <w:jc w:val="center"/>
        </w:trPr>
        <w:tc>
          <w:tcPr>
            <w:tcW w:w="4459" w:type="dxa"/>
            <w:vAlign w:val="center"/>
          </w:tcPr>
          <w:p w14:paraId="7E5E8955" w14:textId="77777777" w:rsidR="00531430" w:rsidRDefault="009D5C5B">
            <w:pPr>
              <w:snapToGrid w:val="0"/>
              <w:jc w:val="left"/>
              <w:rPr>
                <w:rFonts w:ascii="宋体" w:eastAsia="宋体" w:hAnsi="宋体" w:cs="Times New Roman"/>
                <w:kern w:val="0"/>
                <w:sz w:val="24"/>
                <w:szCs w:val="24"/>
              </w:rPr>
            </w:pPr>
            <w:r>
              <w:rPr>
                <w:rFonts w:ascii="宋体" w:eastAsia="宋体" w:hAnsi="宋体" w:cs="Times New Roman"/>
                <w:kern w:val="0"/>
                <w:sz w:val="24"/>
                <w:szCs w:val="24"/>
              </w:rPr>
              <w:t xml:space="preserve">软化点(R&amp;B)  </w:t>
            </w:r>
            <w:r>
              <w:rPr>
                <w:rFonts w:asciiTheme="minorEastAsia" w:hAnsiTheme="minorEastAsia" w:hint="eastAsia"/>
                <w:kern w:val="0"/>
                <w:sz w:val="24"/>
                <w:szCs w:val="24"/>
              </w:rPr>
              <w:t xml:space="preserve">              </w:t>
            </w:r>
            <w:r>
              <w:rPr>
                <w:rFonts w:ascii="宋体" w:eastAsia="宋体" w:hAnsi="宋体" w:cs="Times New Roman"/>
                <w:kern w:val="0"/>
                <w:sz w:val="24"/>
                <w:szCs w:val="24"/>
              </w:rPr>
              <w:t xml:space="preserve"> 不小于</w:t>
            </w:r>
          </w:p>
        </w:tc>
        <w:tc>
          <w:tcPr>
            <w:tcW w:w="1219" w:type="dxa"/>
            <w:vAlign w:val="center"/>
          </w:tcPr>
          <w:p w14:paraId="0BC77A11"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443" w:type="dxa"/>
            <w:shd w:val="clear" w:color="auto" w:fill="auto"/>
            <w:vAlign w:val="center"/>
          </w:tcPr>
          <w:p w14:paraId="7EA29F23"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60</w:t>
            </w:r>
          </w:p>
        </w:tc>
        <w:tc>
          <w:tcPr>
            <w:tcW w:w="2428" w:type="dxa"/>
            <w:vAlign w:val="center"/>
          </w:tcPr>
          <w:p w14:paraId="3FBFEE10"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T0606</w:t>
            </w:r>
          </w:p>
        </w:tc>
      </w:tr>
      <w:tr w:rsidR="00531430" w14:paraId="528AC513" w14:textId="77777777">
        <w:trPr>
          <w:trHeight w:val="397"/>
          <w:jc w:val="center"/>
        </w:trPr>
        <w:tc>
          <w:tcPr>
            <w:tcW w:w="4459" w:type="dxa"/>
            <w:vAlign w:val="center"/>
          </w:tcPr>
          <w:p w14:paraId="0377B01B" w14:textId="77777777" w:rsidR="00531430" w:rsidRDefault="009D5C5B">
            <w:pPr>
              <w:snapToGrid w:val="0"/>
              <w:jc w:val="left"/>
              <w:rPr>
                <w:rFonts w:ascii="宋体" w:eastAsia="宋体" w:hAnsi="宋体" w:cs="Times New Roman"/>
                <w:kern w:val="0"/>
                <w:sz w:val="24"/>
                <w:szCs w:val="24"/>
              </w:rPr>
            </w:pPr>
            <w:r>
              <w:rPr>
                <w:rFonts w:ascii="宋体" w:eastAsia="宋体" w:hAnsi="宋体" w:cs="Times New Roman"/>
                <w:kern w:val="0"/>
                <w:sz w:val="24"/>
                <w:szCs w:val="24"/>
              </w:rPr>
              <w:t xml:space="preserve">运动粘度135℃ </w:t>
            </w:r>
            <w:r>
              <w:rPr>
                <w:rFonts w:asciiTheme="minorEastAsia" w:hAnsiTheme="minorEastAsia" w:hint="eastAsia"/>
                <w:kern w:val="0"/>
                <w:sz w:val="24"/>
                <w:szCs w:val="24"/>
              </w:rPr>
              <w:t xml:space="preserve">            </w:t>
            </w:r>
            <w:r>
              <w:rPr>
                <w:rFonts w:ascii="宋体" w:eastAsia="宋体" w:hAnsi="宋体" w:cs="Times New Roman"/>
                <w:kern w:val="0"/>
                <w:sz w:val="24"/>
                <w:szCs w:val="24"/>
              </w:rPr>
              <w:t xml:space="preserve"> 不大于</w:t>
            </w:r>
          </w:p>
        </w:tc>
        <w:tc>
          <w:tcPr>
            <w:tcW w:w="1219" w:type="dxa"/>
            <w:vAlign w:val="center"/>
          </w:tcPr>
          <w:p w14:paraId="21ABAB3E" w14:textId="77777777" w:rsidR="00531430" w:rsidRDefault="009D5C5B">
            <w:pPr>
              <w:snapToGrid w:val="0"/>
              <w:jc w:val="center"/>
              <w:rPr>
                <w:rFonts w:ascii="宋体" w:eastAsia="宋体" w:hAnsi="宋体" w:cs="Times New Roman"/>
                <w:kern w:val="0"/>
                <w:sz w:val="24"/>
                <w:szCs w:val="24"/>
              </w:rPr>
            </w:pPr>
            <w:proofErr w:type="spellStart"/>
            <w:r>
              <w:rPr>
                <w:rFonts w:ascii="宋体" w:eastAsia="宋体" w:hAnsi="宋体" w:cs="Times New Roman"/>
                <w:kern w:val="0"/>
                <w:sz w:val="24"/>
                <w:szCs w:val="24"/>
              </w:rPr>
              <w:t>Pa·s</w:t>
            </w:r>
            <w:proofErr w:type="spellEnd"/>
          </w:p>
        </w:tc>
        <w:tc>
          <w:tcPr>
            <w:tcW w:w="2443" w:type="dxa"/>
            <w:vAlign w:val="center"/>
          </w:tcPr>
          <w:p w14:paraId="51D51C2D"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3</w:t>
            </w:r>
          </w:p>
        </w:tc>
        <w:tc>
          <w:tcPr>
            <w:tcW w:w="2428" w:type="dxa"/>
            <w:vAlign w:val="center"/>
          </w:tcPr>
          <w:p w14:paraId="77A6BC17"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T0625</w:t>
            </w:r>
          </w:p>
        </w:tc>
      </w:tr>
      <w:tr w:rsidR="00531430" w14:paraId="27F3CEFE" w14:textId="77777777">
        <w:trPr>
          <w:trHeight w:val="397"/>
          <w:jc w:val="center"/>
        </w:trPr>
        <w:tc>
          <w:tcPr>
            <w:tcW w:w="4459" w:type="dxa"/>
            <w:vAlign w:val="center"/>
          </w:tcPr>
          <w:p w14:paraId="30B75A85" w14:textId="77777777" w:rsidR="00531430" w:rsidRDefault="009D5C5B">
            <w:pPr>
              <w:snapToGrid w:val="0"/>
              <w:jc w:val="left"/>
              <w:rPr>
                <w:rFonts w:ascii="宋体" w:eastAsia="宋体" w:hAnsi="宋体" w:cs="Times New Roman"/>
                <w:kern w:val="0"/>
                <w:sz w:val="24"/>
                <w:szCs w:val="24"/>
              </w:rPr>
            </w:pPr>
            <w:r>
              <w:rPr>
                <w:rFonts w:ascii="宋体" w:eastAsia="宋体" w:hAnsi="宋体" w:cs="Times New Roman"/>
                <w:kern w:val="0"/>
                <w:sz w:val="24"/>
                <w:szCs w:val="24"/>
              </w:rPr>
              <w:t xml:space="preserve">闪点 </w:t>
            </w:r>
            <w:r>
              <w:rPr>
                <w:rFonts w:asciiTheme="minorEastAsia" w:hAnsiTheme="minorEastAsia" w:hint="eastAsia"/>
                <w:kern w:val="0"/>
                <w:sz w:val="24"/>
                <w:szCs w:val="24"/>
              </w:rPr>
              <w:t xml:space="preserve">                     </w:t>
            </w:r>
            <w:r>
              <w:rPr>
                <w:rFonts w:ascii="宋体" w:eastAsia="宋体" w:hAnsi="宋体" w:cs="Times New Roman"/>
                <w:kern w:val="0"/>
                <w:sz w:val="24"/>
                <w:szCs w:val="24"/>
              </w:rPr>
              <w:t xml:space="preserve"> 不小于</w:t>
            </w:r>
          </w:p>
        </w:tc>
        <w:tc>
          <w:tcPr>
            <w:tcW w:w="1219" w:type="dxa"/>
            <w:vAlign w:val="center"/>
          </w:tcPr>
          <w:p w14:paraId="05187A62"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443" w:type="dxa"/>
            <w:vAlign w:val="center"/>
          </w:tcPr>
          <w:p w14:paraId="171BC1D1"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230</w:t>
            </w:r>
          </w:p>
        </w:tc>
        <w:tc>
          <w:tcPr>
            <w:tcW w:w="2428" w:type="dxa"/>
            <w:vAlign w:val="center"/>
          </w:tcPr>
          <w:p w14:paraId="1EE73BF4"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 0611</w:t>
            </w:r>
          </w:p>
        </w:tc>
      </w:tr>
      <w:tr w:rsidR="00531430" w14:paraId="628008F9" w14:textId="77777777">
        <w:trPr>
          <w:trHeight w:val="397"/>
          <w:jc w:val="center"/>
        </w:trPr>
        <w:tc>
          <w:tcPr>
            <w:tcW w:w="4459" w:type="dxa"/>
            <w:vAlign w:val="center"/>
          </w:tcPr>
          <w:p w14:paraId="4F58A776" w14:textId="77777777" w:rsidR="00531430" w:rsidRDefault="009D5C5B">
            <w:pPr>
              <w:snapToGrid w:val="0"/>
              <w:jc w:val="left"/>
              <w:rPr>
                <w:rFonts w:ascii="宋体" w:eastAsia="宋体" w:hAnsi="宋体" w:cs="Times New Roman"/>
                <w:kern w:val="0"/>
                <w:sz w:val="24"/>
                <w:szCs w:val="24"/>
              </w:rPr>
            </w:pPr>
            <w:r>
              <w:rPr>
                <w:rFonts w:ascii="宋体" w:eastAsia="宋体" w:hAnsi="宋体" w:cs="Times New Roman"/>
                <w:kern w:val="0"/>
                <w:sz w:val="24"/>
                <w:szCs w:val="24"/>
              </w:rPr>
              <w:t xml:space="preserve">溶解度  </w:t>
            </w:r>
            <w:r>
              <w:rPr>
                <w:rFonts w:asciiTheme="minorEastAsia" w:hAnsiTheme="minorEastAsia" w:hint="eastAsia"/>
                <w:kern w:val="0"/>
                <w:sz w:val="24"/>
                <w:szCs w:val="24"/>
              </w:rPr>
              <w:t xml:space="preserve">                   </w:t>
            </w:r>
            <w:r>
              <w:rPr>
                <w:rFonts w:ascii="宋体" w:eastAsia="宋体" w:hAnsi="宋体" w:cs="Times New Roman"/>
                <w:kern w:val="0"/>
                <w:sz w:val="24"/>
                <w:szCs w:val="24"/>
              </w:rPr>
              <w:t>不小于</w:t>
            </w:r>
          </w:p>
        </w:tc>
        <w:tc>
          <w:tcPr>
            <w:tcW w:w="1219" w:type="dxa"/>
            <w:vAlign w:val="center"/>
          </w:tcPr>
          <w:p w14:paraId="171D34C2"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443" w:type="dxa"/>
            <w:vAlign w:val="center"/>
          </w:tcPr>
          <w:p w14:paraId="567DB69D"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99</w:t>
            </w:r>
          </w:p>
        </w:tc>
        <w:tc>
          <w:tcPr>
            <w:tcW w:w="2428" w:type="dxa"/>
            <w:vAlign w:val="center"/>
          </w:tcPr>
          <w:p w14:paraId="2FD39175"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 0607</w:t>
            </w:r>
          </w:p>
        </w:tc>
      </w:tr>
      <w:tr w:rsidR="00531430" w14:paraId="550A9293" w14:textId="77777777">
        <w:trPr>
          <w:trHeight w:val="397"/>
          <w:jc w:val="center"/>
        </w:trPr>
        <w:tc>
          <w:tcPr>
            <w:tcW w:w="4459" w:type="dxa"/>
            <w:vAlign w:val="center"/>
          </w:tcPr>
          <w:p w14:paraId="64E51FA2" w14:textId="77777777" w:rsidR="00531430" w:rsidRDefault="009D5C5B">
            <w:pPr>
              <w:snapToGrid w:val="0"/>
              <w:jc w:val="left"/>
              <w:rPr>
                <w:rFonts w:ascii="宋体" w:eastAsia="宋体" w:hAnsi="宋体" w:cs="Times New Roman"/>
                <w:kern w:val="0"/>
                <w:sz w:val="24"/>
                <w:szCs w:val="24"/>
              </w:rPr>
            </w:pPr>
            <w:r>
              <w:rPr>
                <w:rFonts w:ascii="宋体" w:eastAsia="宋体" w:hAnsi="宋体" w:cs="Times New Roman"/>
                <w:kern w:val="0"/>
                <w:sz w:val="24"/>
                <w:szCs w:val="24"/>
              </w:rPr>
              <w:t xml:space="preserve">弹性恢复25℃   </w:t>
            </w:r>
            <w:r>
              <w:rPr>
                <w:rFonts w:asciiTheme="minorEastAsia" w:hAnsiTheme="minorEastAsia" w:hint="eastAsia"/>
                <w:kern w:val="0"/>
                <w:sz w:val="24"/>
                <w:szCs w:val="24"/>
              </w:rPr>
              <w:t xml:space="preserve">          </w:t>
            </w:r>
            <w:r>
              <w:rPr>
                <w:rFonts w:ascii="宋体" w:eastAsia="宋体" w:hAnsi="宋体" w:cs="Times New Roman"/>
                <w:kern w:val="0"/>
                <w:sz w:val="24"/>
                <w:szCs w:val="24"/>
              </w:rPr>
              <w:t xml:space="preserve"> 不小于</w:t>
            </w:r>
          </w:p>
        </w:tc>
        <w:tc>
          <w:tcPr>
            <w:tcW w:w="1219" w:type="dxa"/>
            <w:vAlign w:val="center"/>
          </w:tcPr>
          <w:p w14:paraId="44FB6843"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443" w:type="dxa"/>
            <w:vAlign w:val="center"/>
          </w:tcPr>
          <w:p w14:paraId="7BDBA715"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75</w:t>
            </w:r>
          </w:p>
        </w:tc>
        <w:tc>
          <w:tcPr>
            <w:tcW w:w="2428" w:type="dxa"/>
            <w:vAlign w:val="center"/>
          </w:tcPr>
          <w:p w14:paraId="34A5BB2E"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 0662</w:t>
            </w:r>
          </w:p>
        </w:tc>
      </w:tr>
      <w:tr w:rsidR="00531430" w14:paraId="62BA1638" w14:textId="77777777">
        <w:trPr>
          <w:trHeight w:val="397"/>
          <w:jc w:val="center"/>
        </w:trPr>
        <w:tc>
          <w:tcPr>
            <w:tcW w:w="4459" w:type="dxa"/>
            <w:vAlign w:val="center"/>
          </w:tcPr>
          <w:p w14:paraId="11A5FA74" w14:textId="77777777" w:rsidR="00531430" w:rsidRDefault="009D5C5B">
            <w:pPr>
              <w:snapToGrid w:val="0"/>
              <w:jc w:val="left"/>
              <w:rPr>
                <w:rFonts w:ascii="宋体" w:eastAsia="宋体" w:hAnsi="宋体" w:cs="Times New Roman"/>
                <w:kern w:val="0"/>
                <w:sz w:val="24"/>
                <w:szCs w:val="24"/>
              </w:rPr>
            </w:pPr>
            <w:proofErr w:type="gramStart"/>
            <w:r>
              <w:rPr>
                <w:rFonts w:ascii="宋体" w:eastAsia="宋体" w:hAnsi="宋体" w:cs="Times New Roman"/>
                <w:kern w:val="0"/>
                <w:sz w:val="24"/>
                <w:szCs w:val="24"/>
              </w:rPr>
              <w:t>黏</w:t>
            </w:r>
            <w:proofErr w:type="gramEnd"/>
            <w:r>
              <w:rPr>
                <w:rFonts w:ascii="宋体" w:eastAsia="宋体" w:hAnsi="宋体" w:cs="Times New Roman"/>
                <w:kern w:val="0"/>
                <w:sz w:val="24"/>
                <w:szCs w:val="24"/>
              </w:rPr>
              <w:t xml:space="preserve">韧性    </w:t>
            </w:r>
            <w:r>
              <w:rPr>
                <w:rFonts w:asciiTheme="minorEastAsia" w:hAnsiTheme="minorEastAsia" w:hint="eastAsia"/>
                <w:kern w:val="0"/>
                <w:sz w:val="24"/>
                <w:szCs w:val="24"/>
              </w:rPr>
              <w:t xml:space="preserve">                 </w:t>
            </w:r>
            <w:r>
              <w:rPr>
                <w:rFonts w:ascii="宋体" w:eastAsia="宋体" w:hAnsi="宋体" w:cs="Times New Roman"/>
                <w:kern w:val="0"/>
                <w:sz w:val="24"/>
                <w:szCs w:val="24"/>
              </w:rPr>
              <w:t>不小于</w:t>
            </w:r>
          </w:p>
        </w:tc>
        <w:tc>
          <w:tcPr>
            <w:tcW w:w="1219" w:type="dxa"/>
            <w:vAlign w:val="center"/>
          </w:tcPr>
          <w:p w14:paraId="278600F2" w14:textId="77777777" w:rsidR="00531430" w:rsidRDefault="009D5C5B">
            <w:pPr>
              <w:snapToGrid w:val="0"/>
              <w:jc w:val="center"/>
              <w:rPr>
                <w:rFonts w:ascii="宋体" w:eastAsia="宋体" w:hAnsi="宋体" w:cs="Times New Roman"/>
                <w:kern w:val="0"/>
                <w:sz w:val="24"/>
                <w:szCs w:val="24"/>
              </w:rPr>
            </w:pPr>
            <w:proofErr w:type="spellStart"/>
            <w:r>
              <w:rPr>
                <w:rFonts w:ascii="宋体" w:eastAsia="宋体" w:hAnsi="宋体" w:cs="Times New Roman"/>
                <w:kern w:val="0"/>
                <w:sz w:val="24"/>
                <w:szCs w:val="24"/>
              </w:rPr>
              <w:t>N·m</w:t>
            </w:r>
            <w:proofErr w:type="spellEnd"/>
          </w:p>
        </w:tc>
        <w:tc>
          <w:tcPr>
            <w:tcW w:w="2443" w:type="dxa"/>
            <w:vAlign w:val="center"/>
          </w:tcPr>
          <w:p w14:paraId="5ADEFE5B"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428" w:type="dxa"/>
            <w:vAlign w:val="center"/>
          </w:tcPr>
          <w:p w14:paraId="37D0DCF9"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 0624</w:t>
            </w:r>
          </w:p>
        </w:tc>
      </w:tr>
      <w:tr w:rsidR="00531430" w14:paraId="17470655" w14:textId="77777777">
        <w:trPr>
          <w:trHeight w:val="397"/>
          <w:jc w:val="center"/>
        </w:trPr>
        <w:tc>
          <w:tcPr>
            <w:tcW w:w="4459" w:type="dxa"/>
            <w:vAlign w:val="center"/>
          </w:tcPr>
          <w:p w14:paraId="17F3536A" w14:textId="77777777" w:rsidR="00531430" w:rsidRDefault="009D5C5B">
            <w:pPr>
              <w:snapToGrid w:val="0"/>
              <w:jc w:val="left"/>
              <w:rPr>
                <w:rFonts w:ascii="宋体" w:eastAsia="宋体" w:hAnsi="宋体" w:cs="Times New Roman"/>
                <w:kern w:val="0"/>
                <w:sz w:val="24"/>
                <w:szCs w:val="24"/>
              </w:rPr>
            </w:pPr>
            <w:r>
              <w:rPr>
                <w:rFonts w:ascii="宋体" w:eastAsia="宋体" w:hAnsi="宋体" w:cs="Times New Roman"/>
                <w:kern w:val="0"/>
                <w:sz w:val="24"/>
                <w:szCs w:val="24"/>
              </w:rPr>
              <w:t xml:space="preserve">韧性   </w:t>
            </w:r>
            <w:r>
              <w:rPr>
                <w:rFonts w:asciiTheme="minorEastAsia" w:hAnsiTheme="minorEastAsia" w:hint="eastAsia"/>
                <w:kern w:val="0"/>
                <w:sz w:val="24"/>
                <w:szCs w:val="24"/>
              </w:rPr>
              <w:t xml:space="preserve">                   </w:t>
            </w:r>
            <w:r>
              <w:rPr>
                <w:rFonts w:ascii="宋体" w:eastAsia="宋体" w:hAnsi="宋体" w:cs="Times New Roman"/>
                <w:kern w:val="0"/>
                <w:sz w:val="24"/>
                <w:szCs w:val="24"/>
              </w:rPr>
              <w:t xml:space="preserve"> 不小于</w:t>
            </w:r>
          </w:p>
        </w:tc>
        <w:tc>
          <w:tcPr>
            <w:tcW w:w="1219" w:type="dxa"/>
            <w:vAlign w:val="center"/>
          </w:tcPr>
          <w:p w14:paraId="6CD3C0A7" w14:textId="77777777" w:rsidR="00531430" w:rsidRDefault="009D5C5B">
            <w:pPr>
              <w:snapToGrid w:val="0"/>
              <w:jc w:val="center"/>
              <w:rPr>
                <w:rFonts w:ascii="宋体" w:eastAsia="宋体" w:hAnsi="宋体" w:cs="Times New Roman"/>
                <w:kern w:val="0"/>
                <w:sz w:val="24"/>
                <w:szCs w:val="24"/>
              </w:rPr>
            </w:pPr>
            <w:proofErr w:type="spellStart"/>
            <w:r>
              <w:rPr>
                <w:rFonts w:ascii="宋体" w:eastAsia="宋体" w:hAnsi="宋体" w:cs="Times New Roman"/>
                <w:kern w:val="0"/>
                <w:sz w:val="24"/>
                <w:szCs w:val="24"/>
              </w:rPr>
              <w:t>N·m</w:t>
            </w:r>
            <w:proofErr w:type="spellEnd"/>
          </w:p>
        </w:tc>
        <w:tc>
          <w:tcPr>
            <w:tcW w:w="2443" w:type="dxa"/>
            <w:vAlign w:val="center"/>
          </w:tcPr>
          <w:p w14:paraId="1292BAE3"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428" w:type="dxa"/>
            <w:vAlign w:val="center"/>
          </w:tcPr>
          <w:p w14:paraId="22183F74"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 0624</w:t>
            </w:r>
          </w:p>
        </w:tc>
      </w:tr>
      <w:tr w:rsidR="00531430" w14:paraId="6A5218EB" w14:textId="77777777">
        <w:trPr>
          <w:trHeight w:val="397"/>
          <w:jc w:val="center"/>
        </w:trPr>
        <w:tc>
          <w:tcPr>
            <w:tcW w:w="10549" w:type="dxa"/>
            <w:gridSpan w:val="4"/>
            <w:vAlign w:val="center"/>
          </w:tcPr>
          <w:p w14:paraId="1ACA9F68"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贮存稳定性</w:t>
            </w:r>
          </w:p>
        </w:tc>
      </w:tr>
      <w:tr w:rsidR="00531430" w14:paraId="6EAFF14B" w14:textId="77777777">
        <w:trPr>
          <w:trHeight w:val="397"/>
          <w:jc w:val="center"/>
        </w:trPr>
        <w:tc>
          <w:tcPr>
            <w:tcW w:w="4459" w:type="dxa"/>
            <w:vAlign w:val="center"/>
          </w:tcPr>
          <w:p w14:paraId="6A92DBCA" w14:textId="77777777" w:rsidR="00531430" w:rsidRDefault="009D5C5B">
            <w:pPr>
              <w:snapToGrid w:val="0"/>
              <w:jc w:val="left"/>
              <w:rPr>
                <w:rFonts w:ascii="宋体" w:eastAsia="宋体" w:hAnsi="宋体" w:cs="Times New Roman"/>
                <w:kern w:val="0"/>
                <w:sz w:val="24"/>
                <w:szCs w:val="24"/>
              </w:rPr>
            </w:pPr>
            <w:r>
              <w:rPr>
                <w:rFonts w:ascii="宋体" w:eastAsia="宋体" w:hAnsi="宋体" w:cs="Times New Roman"/>
                <w:kern w:val="0"/>
                <w:sz w:val="24"/>
                <w:szCs w:val="24"/>
              </w:rPr>
              <w:t xml:space="preserve">离析软化点差  </w:t>
            </w:r>
            <w:r>
              <w:rPr>
                <w:rFonts w:asciiTheme="minorEastAsia" w:hAnsiTheme="minorEastAsia" w:hint="eastAsia"/>
                <w:kern w:val="0"/>
                <w:sz w:val="24"/>
                <w:szCs w:val="24"/>
              </w:rPr>
              <w:t xml:space="preserve">             </w:t>
            </w:r>
            <w:r>
              <w:rPr>
                <w:rFonts w:ascii="宋体" w:eastAsia="宋体" w:hAnsi="宋体" w:cs="Times New Roman"/>
                <w:kern w:val="0"/>
                <w:sz w:val="24"/>
                <w:szCs w:val="24"/>
              </w:rPr>
              <w:t>不大于</w:t>
            </w:r>
          </w:p>
        </w:tc>
        <w:tc>
          <w:tcPr>
            <w:tcW w:w="1219" w:type="dxa"/>
            <w:vAlign w:val="center"/>
          </w:tcPr>
          <w:p w14:paraId="1F06CE38"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443" w:type="dxa"/>
            <w:vAlign w:val="center"/>
          </w:tcPr>
          <w:p w14:paraId="6321FB28"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2.5</w:t>
            </w:r>
          </w:p>
        </w:tc>
        <w:tc>
          <w:tcPr>
            <w:tcW w:w="2428" w:type="dxa"/>
            <w:vAlign w:val="center"/>
          </w:tcPr>
          <w:p w14:paraId="29AD0BF1"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 0661</w:t>
            </w:r>
          </w:p>
        </w:tc>
      </w:tr>
      <w:tr w:rsidR="00531430" w14:paraId="24CCB4FA" w14:textId="77777777">
        <w:trPr>
          <w:trHeight w:val="397"/>
          <w:jc w:val="center"/>
        </w:trPr>
        <w:tc>
          <w:tcPr>
            <w:tcW w:w="10549" w:type="dxa"/>
            <w:gridSpan w:val="4"/>
            <w:vAlign w:val="center"/>
          </w:tcPr>
          <w:p w14:paraId="6EC8B4CB"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RTFOT 后残留物</w:t>
            </w:r>
          </w:p>
        </w:tc>
      </w:tr>
      <w:tr w:rsidR="00531430" w14:paraId="18ABAE06" w14:textId="77777777">
        <w:trPr>
          <w:trHeight w:val="397"/>
          <w:jc w:val="center"/>
        </w:trPr>
        <w:tc>
          <w:tcPr>
            <w:tcW w:w="4459" w:type="dxa"/>
            <w:vAlign w:val="center"/>
          </w:tcPr>
          <w:p w14:paraId="5C479D94" w14:textId="77777777" w:rsidR="00531430" w:rsidRDefault="009D5C5B">
            <w:pPr>
              <w:snapToGrid w:val="0"/>
              <w:jc w:val="left"/>
              <w:rPr>
                <w:rFonts w:ascii="宋体" w:eastAsia="宋体" w:hAnsi="宋体" w:cs="Times New Roman"/>
                <w:kern w:val="0"/>
                <w:sz w:val="24"/>
                <w:szCs w:val="24"/>
              </w:rPr>
            </w:pPr>
            <w:r>
              <w:rPr>
                <w:rFonts w:ascii="宋体" w:eastAsia="宋体" w:hAnsi="宋体" w:cs="Times New Roman"/>
                <w:kern w:val="0"/>
                <w:sz w:val="24"/>
                <w:szCs w:val="24"/>
              </w:rPr>
              <w:t xml:space="preserve">质量变化  </w:t>
            </w:r>
            <w:r>
              <w:rPr>
                <w:rFonts w:asciiTheme="minorEastAsia" w:hAnsiTheme="minorEastAsia" w:hint="eastAsia"/>
                <w:kern w:val="0"/>
                <w:sz w:val="24"/>
                <w:szCs w:val="24"/>
              </w:rPr>
              <w:t xml:space="preserve">                 </w:t>
            </w:r>
            <w:r>
              <w:rPr>
                <w:rFonts w:ascii="宋体" w:eastAsia="宋体" w:hAnsi="宋体" w:cs="Times New Roman"/>
                <w:kern w:val="0"/>
                <w:sz w:val="24"/>
                <w:szCs w:val="24"/>
              </w:rPr>
              <w:t>不大于</w:t>
            </w:r>
          </w:p>
        </w:tc>
        <w:tc>
          <w:tcPr>
            <w:tcW w:w="1219" w:type="dxa"/>
            <w:vAlign w:val="center"/>
          </w:tcPr>
          <w:p w14:paraId="427530E6"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443" w:type="dxa"/>
            <w:vAlign w:val="center"/>
          </w:tcPr>
          <w:p w14:paraId="24E1C43E"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±1.0</w:t>
            </w:r>
          </w:p>
        </w:tc>
        <w:tc>
          <w:tcPr>
            <w:tcW w:w="2428" w:type="dxa"/>
            <w:vAlign w:val="center"/>
          </w:tcPr>
          <w:p w14:paraId="04324C74"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 xml:space="preserve">T 0610 </w:t>
            </w:r>
          </w:p>
        </w:tc>
      </w:tr>
      <w:tr w:rsidR="00531430" w14:paraId="0EF6E0C6" w14:textId="77777777">
        <w:trPr>
          <w:trHeight w:val="397"/>
          <w:jc w:val="center"/>
        </w:trPr>
        <w:tc>
          <w:tcPr>
            <w:tcW w:w="4459" w:type="dxa"/>
            <w:vAlign w:val="center"/>
          </w:tcPr>
          <w:p w14:paraId="0D3FD248" w14:textId="77777777" w:rsidR="00531430" w:rsidRDefault="009D5C5B">
            <w:pPr>
              <w:snapToGrid w:val="0"/>
              <w:jc w:val="left"/>
              <w:rPr>
                <w:rFonts w:ascii="宋体" w:eastAsia="宋体" w:hAnsi="宋体" w:cs="Times New Roman"/>
                <w:kern w:val="0"/>
                <w:sz w:val="24"/>
                <w:szCs w:val="24"/>
              </w:rPr>
            </w:pPr>
            <w:r>
              <w:rPr>
                <w:rFonts w:ascii="宋体" w:eastAsia="宋体" w:hAnsi="宋体" w:cs="Times New Roman"/>
                <w:kern w:val="0"/>
                <w:sz w:val="24"/>
                <w:szCs w:val="24"/>
              </w:rPr>
              <w:t xml:space="preserve">针入度比(25℃) </w:t>
            </w:r>
            <w:r>
              <w:rPr>
                <w:rFonts w:asciiTheme="minorEastAsia" w:hAnsiTheme="minorEastAsia" w:hint="eastAsia"/>
                <w:kern w:val="0"/>
                <w:sz w:val="24"/>
                <w:szCs w:val="24"/>
              </w:rPr>
              <w:t xml:space="preserve">            </w:t>
            </w:r>
            <w:r>
              <w:rPr>
                <w:rFonts w:ascii="宋体" w:eastAsia="宋体" w:hAnsi="宋体" w:cs="Times New Roman"/>
                <w:kern w:val="0"/>
                <w:sz w:val="24"/>
                <w:szCs w:val="24"/>
              </w:rPr>
              <w:t>不小于</w:t>
            </w:r>
          </w:p>
        </w:tc>
        <w:tc>
          <w:tcPr>
            <w:tcW w:w="1219" w:type="dxa"/>
            <w:vAlign w:val="center"/>
          </w:tcPr>
          <w:p w14:paraId="6472CD2D"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443" w:type="dxa"/>
            <w:vAlign w:val="center"/>
          </w:tcPr>
          <w:p w14:paraId="233619F5"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65</w:t>
            </w:r>
          </w:p>
        </w:tc>
        <w:tc>
          <w:tcPr>
            <w:tcW w:w="2428" w:type="dxa"/>
            <w:vAlign w:val="center"/>
          </w:tcPr>
          <w:p w14:paraId="6D8E80FA"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 xml:space="preserve">T 0604 </w:t>
            </w:r>
          </w:p>
        </w:tc>
      </w:tr>
      <w:tr w:rsidR="00531430" w14:paraId="10191D16" w14:textId="77777777">
        <w:trPr>
          <w:trHeight w:val="397"/>
          <w:jc w:val="center"/>
        </w:trPr>
        <w:tc>
          <w:tcPr>
            <w:tcW w:w="4459" w:type="dxa"/>
            <w:vAlign w:val="center"/>
          </w:tcPr>
          <w:p w14:paraId="3019B96A" w14:textId="77777777" w:rsidR="00531430" w:rsidRDefault="009D5C5B">
            <w:pPr>
              <w:snapToGrid w:val="0"/>
              <w:jc w:val="left"/>
              <w:rPr>
                <w:rFonts w:ascii="宋体" w:eastAsia="宋体" w:hAnsi="宋体" w:cs="Times New Roman"/>
                <w:kern w:val="0"/>
                <w:sz w:val="24"/>
                <w:szCs w:val="24"/>
              </w:rPr>
            </w:pPr>
            <w:r>
              <w:rPr>
                <w:rFonts w:ascii="宋体" w:eastAsia="宋体" w:hAnsi="宋体" w:cs="Times New Roman"/>
                <w:kern w:val="0"/>
                <w:sz w:val="24"/>
                <w:szCs w:val="24"/>
              </w:rPr>
              <w:t xml:space="preserve">延度(5℃) </w:t>
            </w:r>
            <w:r>
              <w:rPr>
                <w:rFonts w:asciiTheme="minorEastAsia" w:hAnsiTheme="minorEastAsia" w:hint="eastAsia"/>
                <w:kern w:val="0"/>
                <w:sz w:val="24"/>
                <w:szCs w:val="24"/>
              </w:rPr>
              <w:t xml:space="preserve">                 </w:t>
            </w:r>
            <w:r>
              <w:rPr>
                <w:rFonts w:ascii="宋体" w:eastAsia="宋体" w:hAnsi="宋体" w:cs="Times New Roman"/>
                <w:kern w:val="0"/>
                <w:sz w:val="24"/>
                <w:szCs w:val="24"/>
              </w:rPr>
              <w:t>不小于</w:t>
            </w:r>
          </w:p>
        </w:tc>
        <w:tc>
          <w:tcPr>
            <w:tcW w:w="1219" w:type="dxa"/>
            <w:vAlign w:val="center"/>
          </w:tcPr>
          <w:p w14:paraId="65EAD4CC"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 xml:space="preserve">cm </w:t>
            </w:r>
          </w:p>
        </w:tc>
        <w:tc>
          <w:tcPr>
            <w:tcW w:w="2443" w:type="dxa"/>
            <w:vAlign w:val="center"/>
          </w:tcPr>
          <w:p w14:paraId="7CF28646"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15</w:t>
            </w:r>
          </w:p>
        </w:tc>
        <w:tc>
          <w:tcPr>
            <w:tcW w:w="2428" w:type="dxa"/>
            <w:vAlign w:val="center"/>
          </w:tcPr>
          <w:p w14:paraId="7F162868"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 xml:space="preserve"> T 0605 </w:t>
            </w:r>
          </w:p>
        </w:tc>
      </w:tr>
    </w:tbl>
    <w:p w14:paraId="2E7D9FD9" w14:textId="77D1DDD0" w:rsidR="00531430" w:rsidRDefault="00251754">
      <w:pPr>
        <w:spacing w:line="360" w:lineRule="auto"/>
        <w:ind w:firstLineChars="200" w:firstLine="482"/>
        <w:jc w:val="left"/>
        <w:outlineLvl w:val="3"/>
        <w:rPr>
          <w:rFonts w:asciiTheme="minorEastAsia" w:hAnsiTheme="minorEastAsia" w:cs="Times New Roman"/>
          <w:b/>
          <w:bCs/>
          <w:sz w:val="24"/>
          <w:szCs w:val="28"/>
        </w:rPr>
      </w:pPr>
      <w:r>
        <w:rPr>
          <w:rFonts w:asciiTheme="minorEastAsia" w:hAnsiTheme="minorEastAsia" w:cs="Times New Roman"/>
          <w:b/>
          <w:bCs/>
          <w:sz w:val="24"/>
          <w:szCs w:val="28"/>
        </w:rPr>
        <w:t>2.</w:t>
      </w:r>
      <w:r w:rsidR="00114BF3">
        <w:rPr>
          <w:rFonts w:asciiTheme="minorEastAsia" w:hAnsiTheme="minorEastAsia" w:cs="Times New Roman"/>
          <w:b/>
          <w:bCs/>
          <w:sz w:val="24"/>
          <w:szCs w:val="28"/>
        </w:rPr>
        <w:t>7</w:t>
      </w:r>
      <w:r>
        <w:rPr>
          <w:rFonts w:asciiTheme="minorEastAsia" w:hAnsiTheme="minorEastAsia" w:cs="Times New Roman" w:hint="eastAsia"/>
          <w:b/>
          <w:bCs/>
          <w:sz w:val="24"/>
          <w:szCs w:val="28"/>
        </w:rPr>
        <w:t>.2.3粗集料</w:t>
      </w:r>
    </w:p>
    <w:p w14:paraId="246A0CEB" w14:textId="77777777" w:rsidR="00531430" w:rsidRDefault="009D5C5B">
      <w:pPr>
        <w:spacing w:line="360" w:lineRule="auto"/>
        <w:ind w:firstLineChars="200" w:firstLine="480"/>
        <w:jc w:val="left"/>
        <w:rPr>
          <w:rFonts w:asciiTheme="minorEastAsia" w:hAnsiTheme="minorEastAsia" w:cs="Times New Roman"/>
          <w:kern w:val="0"/>
          <w:sz w:val="24"/>
        </w:rPr>
      </w:pPr>
      <w:r>
        <w:rPr>
          <w:rFonts w:asciiTheme="minorEastAsia" w:hAnsiTheme="minorEastAsia" w:cs="Times New Roman" w:hint="eastAsia"/>
          <w:kern w:val="0"/>
          <w:sz w:val="24"/>
        </w:rPr>
        <w:t>4cm细粒式改性沥青</w:t>
      </w:r>
      <w:proofErr w:type="gramStart"/>
      <w:r>
        <w:rPr>
          <w:rFonts w:asciiTheme="minorEastAsia" w:hAnsiTheme="minorEastAsia" w:cs="Times New Roman" w:hint="eastAsia"/>
          <w:kern w:val="0"/>
          <w:sz w:val="24"/>
        </w:rPr>
        <w:t>砼</w:t>
      </w:r>
      <w:proofErr w:type="gramEnd"/>
      <w:r>
        <w:rPr>
          <w:rFonts w:asciiTheme="minorEastAsia" w:hAnsiTheme="minorEastAsia" w:cs="Times New Roman" w:hint="eastAsia"/>
          <w:kern w:val="0"/>
          <w:sz w:val="24"/>
        </w:rPr>
        <w:t>AC-13C使用辉绿岩作为粗集料。</w:t>
      </w:r>
    </w:p>
    <w:p w14:paraId="137E58FC" w14:textId="77777777" w:rsidR="00531430" w:rsidRDefault="009D5C5B">
      <w:pPr>
        <w:spacing w:line="360" w:lineRule="auto"/>
        <w:ind w:firstLineChars="200" w:firstLine="480"/>
        <w:jc w:val="left"/>
        <w:rPr>
          <w:rFonts w:asciiTheme="minorEastAsia" w:hAnsiTheme="minorEastAsia" w:cs="Times New Roman"/>
          <w:kern w:val="0"/>
          <w:sz w:val="24"/>
        </w:rPr>
      </w:pPr>
      <w:r>
        <w:rPr>
          <w:rFonts w:asciiTheme="minorEastAsia" w:hAnsiTheme="minorEastAsia" w:cs="Times New Roman" w:hint="eastAsia"/>
          <w:kern w:val="0"/>
          <w:sz w:val="24"/>
        </w:rPr>
        <w:t>粗集料是集料中粒径大于4.75mm（或2.36mm）的那部分材料，包括碎石、破碎砾石、筛选砾石、钢渣、矿渣等。沥青路面面层或磨耗层所用粗集料应选用坚硬、耐磨、抗冲击性好的碎石或破碎砾石。根据</w:t>
      </w:r>
      <w:r>
        <w:rPr>
          <w:rFonts w:asciiTheme="minorEastAsia" w:hAnsiTheme="minorEastAsia" w:cs="Times New Roman"/>
          <w:kern w:val="0"/>
          <w:sz w:val="24"/>
        </w:rPr>
        <w:t>《公路沥青路面施工技术规范》</w:t>
      </w:r>
      <w:r>
        <w:rPr>
          <w:rFonts w:asciiTheme="minorEastAsia" w:hAnsiTheme="minorEastAsia" w:cs="Times New Roman" w:hint="eastAsia"/>
          <w:kern w:val="0"/>
          <w:sz w:val="24"/>
        </w:rPr>
        <w:t>（</w:t>
      </w:r>
      <w:r>
        <w:rPr>
          <w:rFonts w:asciiTheme="minorEastAsia" w:hAnsiTheme="minorEastAsia" w:cs="Times New Roman"/>
          <w:kern w:val="0"/>
          <w:sz w:val="24"/>
        </w:rPr>
        <w:t>JTJ F40-2004</w:t>
      </w:r>
      <w:r>
        <w:rPr>
          <w:rFonts w:asciiTheme="minorEastAsia" w:hAnsiTheme="minorEastAsia" w:cs="Times New Roman" w:hint="eastAsia"/>
          <w:kern w:val="0"/>
          <w:sz w:val="24"/>
        </w:rPr>
        <w:t>），粗集料应该洁净、干燥、表面粗糙。质量应符合表5-8规定。</w:t>
      </w:r>
    </w:p>
    <w:p w14:paraId="71286534" w14:textId="77777777" w:rsidR="00531430" w:rsidRDefault="009D5C5B">
      <w:pPr>
        <w:pStyle w:val="af6"/>
        <w:rPr>
          <w:rFonts w:asciiTheme="minorEastAsia" w:eastAsiaTheme="minorEastAsia" w:hAnsiTheme="minorEastAsia"/>
        </w:rPr>
      </w:pPr>
      <w:r>
        <w:rPr>
          <w:rFonts w:asciiTheme="minorEastAsia" w:eastAsiaTheme="minorEastAsia" w:hAnsiTheme="minorEastAsia" w:hint="eastAsia"/>
        </w:rPr>
        <w:t xml:space="preserve"> 沥青混合料用粗集料质量技术要求</w:t>
      </w:r>
    </w:p>
    <w:tbl>
      <w:tblPr>
        <w:tblW w:w="105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77"/>
        <w:gridCol w:w="1224"/>
        <w:gridCol w:w="1574"/>
        <w:gridCol w:w="1574"/>
        <w:gridCol w:w="1500"/>
      </w:tblGrid>
      <w:tr w:rsidR="00531430" w14:paraId="141B42F8" w14:textId="77777777">
        <w:trPr>
          <w:trHeight w:val="454"/>
          <w:jc w:val="center"/>
        </w:trPr>
        <w:tc>
          <w:tcPr>
            <w:tcW w:w="4677" w:type="dxa"/>
            <w:vAlign w:val="center"/>
          </w:tcPr>
          <w:p w14:paraId="35BF7BCB"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指    标</w:t>
            </w:r>
          </w:p>
        </w:tc>
        <w:tc>
          <w:tcPr>
            <w:tcW w:w="1224" w:type="dxa"/>
            <w:vAlign w:val="center"/>
          </w:tcPr>
          <w:p w14:paraId="0DFCF6FC"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单位</w:t>
            </w:r>
          </w:p>
        </w:tc>
        <w:tc>
          <w:tcPr>
            <w:tcW w:w="1574" w:type="dxa"/>
            <w:vAlign w:val="center"/>
          </w:tcPr>
          <w:p w14:paraId="3C9BEC07"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表面层</w:t>
            </w:r>
          </w:p>
        </w:tc>
        <w:tc>
          <w:tcPr>
            <w:tcW w:w="1574" w:type="dxa"/>
            <w:vAlign w:val="center"/>
          </w:tcPr>
          <w:p w14:paraId="44BA9126"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其他层次</w:t>
            </w:r>
          </w:p>
        </w:tc>
        <w:tc>
          <w:tcPr>
            <w:tcW w:w="1500" w:type="dxa"/>
            <w:vAlign w:val="center"/>
          </w:tcPr>
          <w:p w14:paraId="445F3905"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试验方法</w:t>
            </w:r>
          </w:p>
        </w:tc>
      </w:tr>
      <w:tr w:rsidR="00531430" w14:paraId="12556EC3" w14:textId="77777777">
        <w:trPr>
          <w:trHeight w:val="454"/>
          <w:jc w:val="center"/>
        </w:trPr>
        <w:tc>
          <w:tcPr>
            <w:tcW w:w="4677" w:type="dxa"/>
            <w:vAlign w:val="center"/>
          </w:tcPr>
          <w:p w14:paraId="74E4E8E0"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lastRenderedPageBreak/>
              <w:t>石料压碎值             不大于</w:t>
            </w:r>
          </w:p>
        </w:tc>
        <w:tc>
          <w:tcPr>
            <w:tcW w:w="1224" w:type="dxa"/>
            <w:vAlign w:val="center"/>
          </w:tcPr>
          <w:p w14:paraId="0CC6CFD7"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w:t>
            </w:r>
          </w:p>
        </w:tc>
        <w:tc>
          <w:tcPr>
            <w:tcW w:w="1574" w:type="dxa"/>
            <w:vAlign w:val="center"/>
          </w:tcPr>
          <w:p w14:paraId="42202553"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26</w:t>
            </w:r>
          </w:p>
        </w:tc>
        <w:tc>
          <w:tcPr>
            <w:tcW w:w="1574" w:type="dxa"/>
            <w:vAlign w:val="center"/>
          </w:tcPr>
          <w:p w14:paraId="6644C029"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28</w:t>
            </w:r>
          </w:p>
        </w:tc>
        <w:tc>
          <w:tcPr>
            <w:tcW w:w="1500" w:type="dxa"/>
            <w:vAlign w:val="center"/>
          </w:tcPr>
          <w:p w14:paraId="768CCB05"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T 0316</w:t>
            </w:r>
          </w:p>
        </w:tc>
      </w:tr>
      <w:tr w:rsidR="00531430" w14:paraId="29CD842E" w14:textId="77777777">
        <w:trPr>
          <w:trHeight w:val="454"/>
          <w:jc w:val="center"/>
        </w:trPr>
        <w:tc>
          <w:tcPr>
            <w:tcW w:w="4677" w:type="dxa"/>
            <w:vAlign w:val="center"/>
          </w:tcPr>
          <w:p w14:paraId="7286F0B3"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洛杉矶磨耗损失         不大于</w:t>
            </w:r>
          </w:p>
        </w:tc>
        <w:tc>
          <w:tcPr>
            <w:tcW w:w="1224" w:type="dxa"/>
            <w:vAlign w:val="center"/>
          </w:tcPr>
          <w:p w14:paraId="3DCCF644"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w:t>
            </w:r>
          </w:p>
        </w:tc>
        <w:tc>
          <w:tcPr>
            <w:tcW w:w="1574" w:type="dxa"/>
            <w:vAlign w:val="center"/>
          </w:tcPr>
          <w:p w14:paraId="7B1076A0"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28</w:t>
            </w:r>
          </w:p>
        </w:tc>
        <w:tc>
          <w:tcPr>
            <w:tcW w:w="1574" w:type="dxa"/>
            <w:vAlign w:val="center"/>
          </w:tcPr>
          <w:p w14:paraId="41A3D5DB"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30</w:t>
            </w:r>
          </w:p>
        </w:tc>
        <w:tc>
          <w:tcPr>
            <w:tcW w:w="1500" w:type="dxa"/>
            <w:vAlign w:val="center"/>
          </w:tcPr>
          <w:p w14:paraId="4550049B"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T 0317</w:t>
            </w:r>
          </w:p>
        </w:tc>
      </w:tr>
      <w:tr w:rsidR="00531430" w14:paraId="47F66BC5" w14:textId="77777777">
        <w:trPr>
          <w:trHeight w:val="454"/>
          <w:jc w:val="center"/>
        </w:trPr>
        <w:tc>
          <w:tcPr>
            <w:tcW w:w="4677" w:type="dxa"/>
            <w:vAlign w:val="center"/>
          </w:tcPr>
          <w:p w14:paraId="4C549255"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石料磨光值             不小于</w:t>
            </w:r>
          </w:p>
        </w:tc>
        <w:tc>
          <w:tcPr>
            <w:tcW w:w="1224" w:type="dxa"/>
            <w:vAlign w:val="center"/>
          </w:tcPr>
          <w:p w14:paraId="637E9481"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PSV</w:t>
            </w:r>
          </w:p>
        </w:tc>
        <w:tc>
          <w:tcPr>
            <w:tcW w:w="1574" w:type="dxa"/>
            <w:vAlign w:val="center"/>
          </w:tcPr>
          <w:p w14:paraId="0A13F999"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42</w:t>
            </w:r>
          </w:p>
        </w:tc>
        <w:tc>
          <w:tcPr>
            <w:tcW w:w="1574" w:type="dxa"/>
            <w:vAlign w:val="center"/>
          </w:tcPr>
          <w:p w14:paraId="3B5B292A"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w:t>
            </w:r>
          </w:p>
        </w:tc>
        <w:tc>
          <w:tcPr>
            <w:tcW w:w="1500" w:type="dxa"/>
            <w:vAlign w:val="center"/>
          </w:tcPr>
          <w:p w14:paraId="33470E25"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T 0321</w:t>
            </w:r>
          </w:p>
        </w:tc>
      </w:tr>
      <w:tr w:rsidR="00531430" w14:paraId="5DB03261" w14:textId="77777777">
        <w:trPr>
          <w:trHeight w:val="454"/>
          <w:jc w:val="center"/>
        </w:trPr>
        <w:tc>
          <w:tcPr>
            <w:tcW w:w="4677" w:type="dxa"/>
            <w:vAlign w:val="center"/>
          </w:tcPr>
          <w:p w14:paraId="53914599"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表观相对密度           不小于</w:t>
            </w:r>
          </w:p>
        </w:tc>
        <w:tc>
          <w:tcPr>
            <w:tcW w:w="1224" w:type="dxa"/>
            <w:vAlign w:val="center"/>
          </w:tcPr>
          <w:p w14:paraId="0727E10B"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t/m</w:t>
            </w:r>
            <w:r>
              <w:rPr>
                <w:rFonts w:asciiTheme="minorEastAsia" w:hAnsiTheme="minorEastAsia" w:hint="eastAsia"/>
                <w:bCs/>
                <w:sz w:val="24"/>
                <w:szCs w:val="24"/>
                <w:vertAlign w:val="superscript"/>
              </w:rPr>
              <w:t>3</w:t>
            </w:r>
          </w:p>
        </w:tc>
        <w:tc>
          <w:tcPr>
            <w:tcW w:w="1574" w:type="dxa"/>
            <w:vAlign w:val="center"/>
          </w:tcPr>
          <w:p w14:paraId="1FF10A09"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2.6</w:t>
            </w:r>
          </w:p>
        </w:tc>
        <w:tc>
          <w:tcPr>
            <w:tcW w:w="1574" w:type="dxa"/>
            <w:vAlign w:val="center"/>
          </w:tcPr>
          <w:p w14:paraId="7D1AC718"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2.5</w:t>
            </w:r>
          </w:p>
        </w:tc>
        <w:tc>
          <w:tcPr>
            <w:tcW w:w="1500" w:type="dxa"/>
            <w:vAlign w:val="center"/>
          </w:tcPr>
          <w:p w14:paraId="0754DD08"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T 0304</w:t>
            </w:r>
          </w:p>
        </w:tc>
      </w:tr>
      <w:tr w:rsidR="00531430" w14:paraId="69B22EDD" w14:textId="77777777">
        <w:trPr>
          <w:trHeight w:val="454"/>
          <w:jc w:val="center"/>
        </w:trPr>
        <w:tc>
          <w:tcPr>
            <w:tcW w:w="4677" w:type="dxa"/>
            <w:vAlign w:val="center"/>
          </w:tcPr>
          <w:p w14:paraId="4B898F1A"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吸水率                 不大于</w:t>
            </w:r>
          </w:p>
        </w:tc>
        <w:tc>
          <w:tcPr>
            <w:tcW w:w="1224" w:type="dxa"/>
            <w:vAlign w:val="center"/>
          </w:tcPr>
          <w:p w14:paraId="7743A671"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w:t>
            </w:r>
          </w:p>
        </w:tc>
        <w:tc>
          <w:tcPr>
            <w:tcW w:w="1574" w:type="dxa"/>
            <w:vAlign w:val="center"/>
          </w:tcPr>
          <w:p w14:paraId="7955409F"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2.0</w:t>
            </w:r>
          </w:p>
        </w:tc>
        <w:tc>
          <w:tcPr>
            <w:tcW w:w="1574" w:type="dxa"/>
            <w:vAlign w:val="center"/>
          </w:tcPr>
          <w:p w14:paraId="569D1277"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3.0</w:t>
            </w:r>
          </w:p>
        </w:tc>
        <w:tc>
          <w:tcPr>
            <w:tcW w:w="1500" w:type="dxa"/>
            <w:vAlign w:val="center"/>
          </w:tcPr>
          <w:p w14:paraId="62DA3F10"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T 0304</w:t>
            </w:r>
          </w:p>
        </w:tc>
      </w:tr>
      <w:tr w:rsidR="00531430" w14:paraId="2D5973BB" w14:textId="77777777">
        <w:trPr>
          <w:trHeight w:val="454"/>
          <w:jc w:val="center"/>
        </w:trPr>
        <w:tc>
          <w:tcPr>
            <w:tcW w:w="4677" w:type="dxa"/>
            <w:vAlign w:val="center"/>
          </w:tcPr>
          <w:p w14:paraId="73BCBD42"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坚固性                 不大于</w:t>
            </w:r>
          </w:p>
        </w:tc>
        <w:tc>
          <w:tcPr>
            <w:tcW w:w="1224" w:type="dxa"/>
            <w:vAlign w:val="center"/>
          </w:tcPr>
          <w:p w14:paraId="2AB5792D" w14:textId="77777777" w:rsidR="00531430" w:rsidRDefault="009D5C5B">
            <w:pPr>
              <w:jc w:val="center"/>
              <w:rPr>
                <w:rFonts w:asciiTheme="minorEastAsia" w:hAnsiTheme="minorEastAsia"/>
                <w:bCs/>
                <w:sz w:val="24"/>
                <w:szCs w:val="24"/>
                <w:highlight w:val="yellow"/>
              </w:rPr>
            </w:pPr>
            <w:r>
              <w:rPr>
                <w:rFonts w:asciiTheme="minorEastAsia" w:hAnsiTheme="minorEastAsia" w:hint="eastAsia"/>
                <w:bCs/>
                <w:sz w:val="24"/>
                <w:szCs w:val="24"/>
              </w:rPr>
              <w:t>%</w:t>
            </w:r>
          </w:p>
        </w:tc>
        <w:tc>
          <w:tcPr>
            <w:tcW w:w="1574" w:type="dxa"/>
            <w:vAlign w:val="center"/>
          </w:tcPr>
          <w:p w14:paraId="0EF671EB"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12</w:t>
            </w:r>
          </w:p>
        </w:tc>
        <w:tc>
          <w:tcPr>
            <w:tcW w:w="1574" w:type="dxa"/>
            <w:vAlign w:val="center"/>
          </w:tcPr>
          <w:p w14:paraId="1F7CEB30"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12</w:t>
            </w:r>
          </w:p>
        </w:tc>
        <w:tc>
          <w:tcPr>
            <w:tcW w:w="1500" w:type="dxa"/>
            <w:vAlign w:val="center"/>
          </w:tcPr>
          <w:p w14:paraId="1657475D"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T 0314</w:t>
            </w:r>
          </w:p>
        </w:tc>
      </w:tr>
      <w:tr w:rsidR="00531430" w14:paraId="27410355" w14:textId="77777777">
        <w:trPr>
          <w:trHeight w:val="454"/>
          <w:jc w:val="center"/>
        </w:trPr>
        <w:tc>
          <w:tcPr>
            <w:tcW w:w="4677" w:type="dxa"/>
            <w:vAlign w:val="center"/>
          </w:tcPr>
          <w:p w14:paraId="5BB9A892"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针片状颗粒含量（混合料）不大于</w:t>
            </w:r>
          </w:p>
          <w:p w14:paraId="7C84C87F"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其中粒径大于9.5mm      不大于</w:t>
            </w:r>
          </w:p>
          <w:p w14:paraId="0D0C99B7"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其中粒径小于9.5mm      不大于</w:t>
            </w:r>
          </w:p>
        </w:tc>
        <w:tc>
          <w:tcPr>
            <w:tcW w:w="1224" w:type="dxa"/>
            <w:vAlign w:val="center"/>
          </w:tcPr>
          <w:p w14:paraId="3771B269"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w:t>
            </w:r>
          </w:p>
          <w:p w14:paraId="1FD63113"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w:t>
            </w:r>
          </w:p>
          <w:p w14:paraId="772571F4"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w:t>
            </w:r>
          </w:p>
        </w:tc>
        <w:tc>
          <w:tcPr>
            <w:tcW w:w="1574" w:type="dxa"/>
            <w:vAlign w:val="center"/>
          </w:tcPr>
          <w:p w14:paraId="7291857D"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15</w:t>
            </w:r>
          </w:p>
          <w:p w14:paraId="53BB0352"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12</w:t>
            </w:r>
          </w:p>
          <w:p w14:paraId="487B44D1"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18</w:t>
            </w:r>
          </w:p>
        </w:tc>
        <w:tc>
          <w:tcPr>
            <w:tcW w:w="1574" w:type="dxa"/>
            <w:vAlign w:val="center"/>
          </w:tcPr>
          <w:p w14:paraId="3C0BF293"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18</w:t>
            </w:r>
          </w:p>
          <w:p w14:paraId="3165B36A"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15</w:t>
            </w:r>
          </w:p>
          <w:p w14:paraId="25A0C453"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20</w:t>
            </w:r>
          </w:p>
        </w:tc>
        <w:tc>
          <w:tcPr>
            <w:tcW w:w="1500" w:type="dxa"/>
            <w:vAlign w:val="center"/>
          </w:tcPr>
          <w:p w14:paraId="23985D53"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T 0312</w:t>
            </w:r>
          </w:p>
        </w:tc>
      </w:tr>
      <w:tr w:rsidR="00531430" w14:paraId="2AA162C5" w14:textId="77777777">
        <w:trPr>
          <w:trHeight w:val="454"/>
          <w:jc w:val="center"/>
        </w:trPr>
        <w:tc>
          <w:tcPr>
            <w:tcW w:w="4677" w:type="dxa"/>
            <w:vAlign w:val="center"/>
          </w:tcPr>
          <w:p w14:paraId="0429A6FA"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水洗法&lt;0.075mm颗粒含量 不大于</w:t>
            </w:r>
          </w:p>
        </w:tc>
        <w:tc>
          <w:tcPr>
            <w:tcW w:w="1224" w:type="dxa"/>
            <w:vAlign w:val="center"/>
          </w:tcPr>
          <w:p w14:paraId="4CF78928" w14:textId="77777777" w:rsidR="00531430" w:rsidRDefault="009D5C5B">
            <w:pPr>
              <w:jc w:val="center"/>
              <w:rPr>
                <w:rFonts w:asciiTheme="minorEastAsia" w:hAnsiTheme="minorEastAsia"/>
                <w:bCs/>
                <w:sz w:val="24"/>
                <w:szCs w:val="24"/>
                <w:highlight w:val="yellow"/>
              </w:rPr>
            </w:pPr>
            <w:r>
              <w:rPr>
                <w:rFonts w:asciiTheme="minorEastAsia" w:hAnsiTheme="minorEastAsia" w:hint="eastAsia"/>
                <w:bCs/>
                <w:sz w:val="24"/>
                <w:szCs w:val="24"/>
              </w:rPr>
              <w:t>%</w:t>
            </w:r>
          </w:p>
        </w:tc>
        <w:tc>
          <w:tcPr>
            <w:tcW w:w="1574" w:type="dxa"/>
            <w:vAlign w:val="center"/>
          </w:tcPr>
          <w:p w14:paraId="4F55902F"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1</w:t>
            </w:r>
          </w:p>
        </w:tc>
        <w:tc>
          <w:tcPr>
            <w:tcW w:w="1574" w:type="dxa"/>
            <w:vAlign w:val="center"/>
          </w:tcPr>
          <w:p w14:paraId="20892DF2"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1</w:t>
            </w:r>
          </w:p>
        </w:tc>
        <w:tc>
          <w:tcPr>
            <w:tcW w:w="1500" w:type="dxa"/>
            <w:vAlign w:val="center"/>
          </w:tcPr>
          <w:p w14:paraId="49B472B5"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T 0310</w:t>
            </w:r>
          </w:p>
        </w:tc>
      </w:tr>
      <w:tr w:rsidR="00531430" w14:paraId="78DB6A47" w14:textId="77777777">
        <w:trPr>
          <w:trHeight w:val="454"/>
          <w:jc w:val="center"/>
        </w:trPr>
        <w:tc>
          <w:tcPr>
            <w:tcW w:w="4677" w:type="dxa"/>
            <w:vAlign w:val="center"/>
          </w:tcPr>
          <w:p w14:paraId="0C56F151"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软石含量               不大于</w:t>
            </w:r>
          </w:p>
        </w:tc>
        <w:tc>
          <w:tcPr>
            <w:tcW w:w="1224" w:type="dxa"/>
            <w:vAlign w:val="center"/>
          </w:tcPr>
          <w:p w14:paraId="7E746A6B"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w:t>
            </w:r>
          </w:p>
        </w:tc>
        <w:tc>
          <w:tcPr>
            <w:tcW w:w="1574" w:type="dxa"/>
            <w:vAlign w:val="center"/>
          </w:tcPr>
          <w:p w14:paraId="53237B56"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3</w:t>
            </w:r>
          </w:p>
        </w:tc>
        <w:tc>
          <w:tcPr>
            <w:tcW w:w="1574" w:type="dxa"/>
            <w:vAlign w:val="center"/>
          </w:tcPr>
          <w:p w14:paraId="133F84D0"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5</w:t>
            </w:r>
          </w:p>
        </w:tc>
        <w:tc>
          <w:tcPr>
            <w:tcW w:w="1500" w:type="dxa"/>
            <w:vAlign w:val="center"/>
          </w:tcPr>
          <w:p w14:paraId="06D6C8A1"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T 0320</w:t>
            </w:r>
          </w:p>
        </w:tc>
      </w:tr>
      <w:tr w:rsidR="00531430" w14:paraId="7BFB3195" w14:textId="77777777">
        <w:trPr>
          <w:trHeight w:val="454"/>
          <w:jc w:val="center"/>
        </w:trPr>
        <w:tc>
          <w:tcPr>
            <w:tcW w:w="4677" w:type="dxa"/>
            <w:vAlign w:val="center"/>
          </w:tcPr>
          <w:p w14:paraId="148922ED"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粗集料与沥青的粘附性   不小于</w:t>
            </w:r>
          </w:p>
        </w:tc>
        <w:tc>
          <w:tcPr>
            <w:tcW w:w="1224" w:type="dxa"/>
            <w:vAlign w:val="center"/>
          </w:tcPr>
          <w:p w14:paraId="6C0D9EC2" w14:textId="77777777" w:rsidR="00531430" w:rsidRDefault="00531430">
            <w:pPr>
              <w:jc w:val="center"/>
              <w:rPr>
                <w:rFonts w:asciiTheme="minorEastAsia" w:hAnsiTheme="minorEastAsia"/>
                <w:bCs/>
                <w:sz w:val="24"/>
                <w:szCs w:val="24"/>
              </w:rPr>
            </w:pPr>
          </w:p>
        </w:tc>
        <w:tc>
          <w:tcPr>
            <w:tcW w:w="1574" w:type="dxa"/>
            <w:vAlign w:val="center"/>
          </w:tcPr>
          <w:p w14:paraId="61906F50"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5级</w:t>
            </w:r>
          </w:p>
        </w:tc>
        <w:tc>
          <w:tcPr>
            <w:tcW w:w="1574" w:type="dxa"/>
            <w:vAlign w:val="center"/>
          </w:tcPr>
          <w:p w14:paraId="7D0B2D32"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4级</w:t>
            </w:r>
          </w:p>
        </w:tc>
        <w:tc>
          <w:tcPr>
            <w:tcW w:w="1500" w:type="dxa"/>
            <w:vAlign w:val="center"/>
          </w:tcPr>
          <w:p w14:paraId="30D1CEE7" w14:textId="77777777" w:rsidR="00531430" w:rsidRDefault="009D5C5B">
            <w:pPr>
              <w:jc w:val="center"/>
              <w:rPr>
                <w:rFonts w:asciiTheme="minorEastAsia" w:hAnsiTheme="minorEastAsia"/>
                <w:bCs/>
                <w:sz w:val="24"/>
                <w:szCs w:val="24"/>
              </w:rPr>
            </w:pPr>
            <w:r>
              <w:rPr>
                <w:rFonts w:asciiTheme="minorEastAsia" w:hAnsiTheme="minorEastAsia" w:hint="eastAsia"/>
                <w:bCs/>
                <w:sz w:val="24"/>
                <w:szCs w:val="24"/>
              </w:rPr>
              <w:t>T 0616</w:t>
            </w:r>
          </w:p>
        </w:tc>
      </w:tr>
    </w:tbl>
    <w:p w14:paraId="6EAA0DC6" w14:textId="4D63EEE1" w:rsidR="00531430" w:rsidRDefault="00251754">
      <w:pPr>
        <w:spacing w:line="360" w:lineRule="auto"/>
        <w:ind w:firstLineChars="200" w:firstLine="482"/>
        <w:jc w:val="left"/>
        <w:outlineLvl w:val="3"/>
        <w:rPr>
          <w:rFonts w:asciiTheme="minorEastAsia" w:hAnsiTheme="minorEastAsia" w:cs="Times New Roman"/>
          <w:b/>
          <w:bCs/>
          <w:sz w:val="24"/>
          <w:szCs w:val="28"/>
        </w:rPr>
      </w:pPr>
      <w:r>
        <w:rPr>
          <w:rFonts w:asciiTheme="minorEastAsia" w:hAnsiTheme="minorEastAsia" w:cs="Times New Roman"/>
          <w:b/>
          <w:bCs/>
          <w:sz w:val="24"/>
          <w:szCs w:val="28"/>
        </w:rPr>
        <w:t>2.</w:t>
      </w:r>
      <w:r w:rsidR="00114BF3">
        <w:rPr>
          <w:rFonts w:asciiTheme="minorEastAsia" w:hAnsiTheme="minorEastAsia" w:cs="Times New Roman"/>
          <w:b/>
          <w:bCs/>
          <w:sz w:val="24"/>
          <w:szCs w:val="28"/>
        </w:rPr>
        <w:t>7</w:t>
      </w:r>
      <w:r>
        <w:rPr>
          <w:rFonts w:asciiTheme="minorEastAsia" w:hAnsiTheme="minorEastAsia" w:cs="Times New Roman" w:hint="eastAsia"/>
          <w:b/>
          <w:bCs/>
          <w:sz w:val="24"/>
          <w:szCs w:val="28"/>
        </w:rPr>
        <w:t>.2.4细集料</w:t>
      </w:r>
    </w:p>
    <w:p w14:paraId="0CDF4D75" w14:textId="77777777" w:rsidR="00531430" w:rsidRDefault="009D5C5B">
      <w:pPr>
        <w:spacing w:line="360" w:lineRule="auto"/>
        <w:ind w:firstLineChars="200" w:firstLine="480"/>
        <w:jc w:val="left"/>
        <w:rPr>
          <w:rFonts w:ascii="宋体" w:eastAsia="宋体" w:hAnsi="宋体" w:cs="Times New Roman"/>
          <w:sz w:val="24"/>
        </w:rPr>
      </w:pPr>
      <w:r>
        <w:rPr>
          <w:rFonts w:ascii="宋体" w:eastAsia="宋体" w:hAnsi="宋体" w:cs="Times New Roman"/>
          <w:sz w:val="24"/>
        </w:rPr>
        <w:t>细集料包括机制砂</w:t>
      </w:r>
      <w:r>
        <w:rPr>
          <w:rFonts w:ascii="宋体" w:eastAsia="宋体" w:hAnsi="宋体" w:cs="Times New Roman" w:hint="eastAsia"/>
          <w:sz w:val="24"/>
        </w:rPr>
        <w:t>､石屑。</w:t>
      </w:r>
      <w:r>
        <w:rPr>
          <w:rFonts w:ascii="宋体" w:eastAsia="宋体" w:hAnsi="宋体" w:cs="Times New Roman"/>
          <w:sz w:val="24"/>
        </w:rPr>
        <w:t>细集料必须由具有生产许可证的采石场</w:t>
      </w:r>
      <w:r>
        <w:rPr>
          <w:rFonts w:ascii="宋体" w:eastAsia="宋体" w:hAnsi="宋体" w:cs="Times New Roman" w:hint="eastAsia"/>
          <w:sz w:val="24"/>
        </w:rPr>
        <w:t>､采砂场生产。</w:t>
      </w:r>
      <w:r>
        <w:rPr>
          <w:rFonts w:ascii="宋体" w:eastAsia="宋体" w:hAnsi="宋体" w:cs="Times New Roman"/>
          <w:sz w:val="24"/>
        </w:rPr>
        <w:t>细集料应洁净</w:t>
      </w:r>
      <w:r>
        <w:rPr>
          <w:rFonts w:ascii="宋体" w:eastAsia="宋体" w:hAnsi="宋体" w:cs="Times New Roman" w:hint="eastAsia"/>
          <w:sz w:val="24"/>
        </w:rPr>
        <w:t>､干燥､无风化､无有害杂质</w:t>
      </w:r>
      <w:r>
        <w:rPr>
          <w:rFonts w:ascii="宋体" w:eastAsia="宋体" w:hAnsi="宋体" w:cs="Times New Roman"/>
          <w:sz w:val="24"/>
        </w:rPr>
        <w:t>,有适当的颗粒组成,并与改性沥青有良好的粘附性,天然</w:t>
      </w:r>
      <w:proofErr w:type="gramStart"/>
      <w:r>
        <w:rPr>
          <w:rFonts w:ascii="宋体" w:eastAsia="宋体" w:hAnsi="宋体" w:cs="Times New Roman"/>
          <w:sz w:val="24"/>
        </w:rPr>
        <w:t>砂</w:t>
      </w:r>
      <w:proofErr w:type="gramEnd"/>
      <w:r>
        <w:rPr>
          <w:rFonts w:ascii="宋体" w:eastAsia="宋体" w:hAnsi="宋体" w:cs="Times New Roman"/>
          <w:sz w:val="24"/>
        </w:rPr>
        <w:t>由于质量变化大(大部分为中粗砂),形状较圆滑,与沥青的粘附性差,对沥青混合料影响较大,细集料建议采用机制砂或瓜米石</w:t>
      </w:r>
      <w:r>
        <w:rPr>
          <w:rFonts w:ascii="宋体" w:eastAsia="宋体" w:hAnsi="宋体" w:cs="Times New Roman" w:hint="eastAsia"/>
          <w:sz w:val="24"/>
        </w:rPr>
        <w:t>。</w:t>
      </w:r>
      <w:r>
        <w:rPr>
          <w:rFonts w:ascii="宋体" w:eastAsia="宋体" w:hAnsi="宋体" w:cs="Times New Roman"/>
          <w:sz w:val="24"/>
        </w:rPr>
        <w:t>其质量要求应符合《公路沥青路面施工技术规范》(JTG F40—2004)表4.9.2的各项规定,规格要求应满足《公路沥青路面施工技术规范》(JTG F40—2004)表4.9.4的要求</w:t>
      </w:r>
      <w:r>
        <w:rPr>
          <w:rFonts w:ascii="宋体" w:eastAsia="宋体" w:hAnsi="宋体" w:cs="Times New Roman" w:hint="eastAsia"/>
          <w:sz w:val="24"/>
        </w:rPr>
        <w:t>。</w:t>
      </w:r>
    </w:p>
    <w:p w14:paraId="6DAB43F6" w14:textId="77777777" w:rsidR="00531430" w:rsidRDefault="009D5C5B">
      <w:pPr>
        <w:pStyle w:val="af6"/>
        <w:rPr>
          <w:b w:val="0"/>
          <w:kern w:val="0"/>
          <w:szCs w:val="24"/>
        </w:rPr>
      </w:pPr>
      <w:r>
        <w:rPr>
          <w:rFonts w:hint="eastAsia"/>
          <w:szCs w:val="24"/>
        </w:rPr>
        <w:t xml:space="preserve"> </w:t>
      </w:r>
      <w:r>
        <w:rPr>
          <w:szCs w:val="24"/>
        </w:rPr>
        <w:t>沥青面层用细集料质量技术要求</w:t>
      </w:r>
    </w:p>
    <w:tbl>
      <w:tblPr>
        <w:tblW w:w="103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338"/>
        <w:gridCol w:w="1011"/>
        <w:gridCol w:w="2578"/>
        <w:gridCol w:w="1436"/>
      </w:tblGrid>
      <w:tr w:rsidR="00531430" w14:paraId="73E0FACF" w14:textId="77777777" w:rsidTr="00772E97">
        <w:trPr>
          <w:trHeight w:val="454"/>
          <w:tblHeader/>
          <w:jc w:val="center"/>
        </w:trPr>
        <w:tc>
          <w:tcPr>
            <w:tcW w:w="5338" w:type="dxa"/>
            <w:vAlign w:val="center"/>
          </w:tcPr>
          <w:p w14:paraId="5E5B38FD"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项    目</w:t>
            </w:r>
          </w:p>
        </w:tc>
        <w:tc>
          <w:tcPr>
            <w:tcW w:w="1011" w:type="dxa"/>
            <w:vAlign w:val="center"/>
          </w:tcPr>
          <w:p w14:paraId="6CA62F3A"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单位</w:t>
            </w:r>
          </w:p>
        </w:tc>
        <w:tc>
          <w:tcPr>
            <w:tcW w:w="2578" w:type="dxa"/>
            <w:vAlign w:val="center"/>
          </w:tcPr>
          <w:p w14:paraId="3E6EC4CC"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采用指标</w:t>
            </w:r>
          </w:p>
        </w:tc>
        <w:tc>
          <w:tcPr>
            <w:tcW w:w="1436" w:type="dxa"/>
            <w:vAlign w:val="center"/>
          </w:tcPr>
          <w:p w14:paraId="3A80A259"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试验方法</w:t>
            </w:r>
          </w:p>
        </w:tc>
      </w:tr>
      <w:tr w:rsidR="00531430" w14:paraId="077B6C20" w14:textId="77777777">
        <w:trPr>
          <w:trHeight w:val="454"/>
          <w:jc w:val="center"/>
        </w:trPr>
        <w:tc>
          <w:tcPr>
            <w:tcW w:w="5338" w:type="dxa"/>
            <w:vAlign w:val="center"/>
          </w:tcPr>
          <w:p w14:paraId="1902C62C"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表观相对密度,不小于</w:t>
            </w:r>
          </w:p>
        </w:tc>
        <w:tc>
          <w:tcPr>
            <w:tcW w:w="1011" w:type="dxa"/>
            <w:vAlign w:val="center"/>
          </w:tcPr>
          <w:p w14:paraId="1A7939EA"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578" w:type="dxa"/>
            <w:vAlign w:val="center"/>
          </w:tcPr>
          <w:p w14:paraId="37AF74C4"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2.50</w:t>
            </w:r>
          </w:p>
        </w:tc>
        <w:tc>
          <w:tcPr>
            <w:tcW w:w="1436" w:type="dxa"/>
            <w:vAlign w:val="center"/>
          </w:tcPr>
          <w:p w14:paraId="611F43DD"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 0328</w:t>
            </w:r>
          </w:p>
        </w:tc>
      </w:tr>
      <w:tr w:rsidR="00531430" w14:paraId="32F6DA6C" w14:textId="77777777">
        <w:trPr>
          <w:trHeight w:val="454"/>
          <w:jc w:val="center"/>
        </w:trPr>
        <w:tc>
          <w:tcPr>
            <w:tcW w:w="5338" w:type="dxa"/>
            <w:vAlign w:val="center"/>
          </w:tcPr>
          <w:p w14:paraId="24EFBE40"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坚固性(&gt;0.3mm部分),不大于</w:t>
            </w:r>
          </w:p>
        </w:tc>
        <w:tc>
          <w:tcPr>
            <w:tcW w:w="1011" w:type="dxa"/>
            <w:vAlign w:val="center"/>
          </w:tcPr>
          <w:p w14:paraId="1C6260B0"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578" w:type="dxa"/>
            <w:vAlign w:val="center"/>
          </w:tcPr>
          <w:p w14:paraId="052405B3"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12</w:t>
            </w:r>
          </w:p>
        </w:tc>
        <w:tc>
          <w:tcPr>
            <w:tcW w:w="1436" w:type="dxa"/>
            <w:vAlign w:val="center"/>
          </w:tcPr>
          <w:p w14:paraId="51FB5BA0"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 0340</w:t>
            </w:r>
          </w:p>
        </w:tc>
      </w:tr>
      <w:tr w:rsidR="00531430" w14:paraId="17F1AC57" w14:textId="77777777">
        <w:trPr>
          <w:trHeight w:val="454"/>
          <w:jc w:val="center"/>
        </w:trPr>
        <w:tc>
          <w:tcPr>
            <w:tcW w:w="5338" w:type="dxa"/>
            <w:vAlign w:val="center"/>
          </w:tcPr>
          <w:p w14:paraId="43263E25"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含泥量(小于0.075mm的含量),不大于</w:t>
            </w:r>
          </w:p>
        </w:tc>
        <w:tc>
          <w:tcPr>
            <w:tcW w:w="1011" w:type="dxa"/>
            <w:vAlign w:val="center"/>
          </w:tcPr>
          <w:p w14:paraId="2D2AF446"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578" w:type="dxa"/>
            <w:vAlign w:val="center"/>
          </w:tcPr>
          <w:p w14:paraId="63E9EB4F"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3</w:t>
            </w:r>
          </w:p>
        </w:tc>
        <w:tc>
          <w:tcPr>
            <w:tcW w:w="1436" w:type="dxa"/>
            <w:vAlign w:val="center"/>
          </w:tcPr>
          <w:p w14:paraId="1FF51349"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 0333</w:t>
            </w:r>
          </w:p>
        </w:tc>
      </w:tr>
      <w:tr w:rsidR="00531430" w14:paraId="7C213471" w14:textId="77777777">
        <w:trPr>
          <w:trHeight w:val="454"/>
          <w:jc w:val="center"/>
        </w:trPr>
        <w:tc>
          <w:tcPr>
            <w:tcW w:w="5338" w:type="dxa"/>
            <w:vAlign w:val="center"/>
          </w:tcPr>
          <w:p w14:paraId="2D6D50C3" w14:textId="77777777" w:rsidR="00531430" w:rsidRDefault="009D5C5B">
            <w:pPr>
              <w:snapToGrid w:val="0"/>
              <w:jc w:val="center"/>
              <w:rPr>
                <w:rFonts w:ascii="宋体" w:eastAsia="宋体" w:hAnsi="宋体" w:cs="Times New Roman"/>
                <w:kern w:val="0"/>
                <w:sz w:val="24"/>
                <w:szCs w:val="24"/>
              </w:rPr>
            </w:pPr>
            <w:proofErr w:type="gramStart"/>
            <w:r>
              <w:rPr>
                <w:rFonts w:ascii="宋体" w:eastAsia="宋体" w:hAnsi="宋体" w:cs="Times New Roman"/>
                <w:kern w:val="0"/>
                <w:sz w:val="24"/>
                <w:szCs w:val="24"/>
              </w:rPr>
              <w:t>砂</w:t>
            </w:r>
            <w:proofErr w:type="gramEnd"/>
            <w:r>
              <w:rPr>
                <w:rFonts w:ascii="宋体" w:eastAsia="宋体" w:hAnsi="宋体" w:cs="Times New Roman"/>
                <w:kern w:val="0"/>
                <w:sz w:val="24"/>
                <w:szCs w:val="24"/>
              </w:rPr>
              <w:t>当量,不小于</w:t>
            </w:r>
          </w:p>
        </w:tc>
        <w:tc>
          <w:tcPr>
            <w:tcW w:w="1011" w:type="dxa"/>
            <w:vAlign w:val="center"/>
          </w:tcPr>
          <w:p w14:paraId="55C0036F"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578" w:type="dxa"/>
            <w:vAlign w:val="center"/>
          </w:tcPr>
          <w:p w14:paraId="425094D0"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60</w:t>
            </w:r>
          </w:p>
        </w:tc>
        <w:tc>
          <w:tcPr>
            <w:tcW w:w="1436" w:type="dxa"/>
            <w:vAlign w:val="center"/>
          </w:tcPr>
          <w:p w14:paraId="2869C116"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 0334</w:t>
            </w:r>
          </w:p>
        </w:tc>
      </w:tr>
      <w:tr w:rsidR="00531430" w14:paraId="70E7B290" w14:textId="77777777">
        <w:trPr>
          <w:trHeight w:val="454"/>
          <w:jc w:val="center"/>
        </w:trPr>
        <w:tc>
          <w:tcPr>
            <w:tcW w:w="5338" w:type="dxa"/>
            <w:vAlign w:val="center"/>
          </w:tcPr>
          <w:p w14:paraId="20E5CFE2"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亚甲蓝值,不大于</w:t>
            </w:r>
          </w:p>
        </w:tc>
        <w:tc>
          <w:tcPr>
            <w:tcW w:w="1011" w:type="dxa"/>
            <w:vAlign w:val="center"/>
          </w:tcPr>
          <w:p w14:paraId="2B64DC42"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g/kg</w:t>
            </w:r>
          </w:p>
        </w:tc>
        <w:tc>
          <w:tcPr>
            <w:tcW w:w="2578" w:type="dxa"/>
            <w:vAlign w:val="center"/>
          </w:tcPr>
          <w:p w14:paraId="57628A92"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25</w:t>
            </w:r>
          </w:p>
        </w:tc>
        <w:tc>
          <w:tcPr>
            <w:tcW w:w="1436" w:type="dxa"/>
            <w:vAlign w:val="center"/>
          </w:tcPr>
          <w:p w14:paraId="7A6ADE86"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 0346</w:t>
            </w:r>
          </w:p>
        </w:tc>
      </w:tr>
      <w:tr w:rsidR="00531430" w14:paraId="17B33DD2" w14:textId="77777777">
        <w:trPr>
          <w:trHeight w:val="454"/>
          <w:jc w:val="center"/>
        </w:trPr>
        <w:tc>
          <w:tcPr>
            <w:tcW w:w="5338" w:type="dxa"/>
            <w:vAlign w:val="center"/>
          </w:tcPr>
          <w:p w14:paraId="03BA3022"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棱角性(流动时间),不小于</w:t>
            </w:r>
          </w:p>
        </w:tc>
        <w:tc>
          <w:tcPr>
            <w:tcW w:w="1011" w:type="dxa"/>
            <w:vAlign w:val="center"/>
          </w:tcPr>
          <w:p w14:paraId="18D53888"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S</w:t>
            </w:r>
          </w:p>
        </w:tc>
        <w:tc>
          <w:tcPr>
            <w:tcW w:w="2578" w:type="dxa"/>
            <w:vAlign w:val="center"/>
          </w:tcPr>
          <w:p w14:paraId="46E68B61"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30</w:t>
            </w:r>
          </w:p>
        </w:tc>
        <w:tc>
          <w:tcPr>
            <w:tcW w:w="1436" w:type="dxa"/>
            <w:vAlign w:val="center"/>
          </w:tcPr>
          <w:p w14:paraId="157DD724"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 0345</w:t>
            </w:r>
          </w:p>
        </w:tc>
      </w:tr>
    </w:tbl>
    <w:p w14:paraId="52576E8A" w14:textId="4A4EA28E" w:rsidR="00531430" w:rsidRDefault="00251754">
      <w:pPr>
        <w:spacing w:line="360" w:lineRule="auto"/>
        <w:ind w:firstLineChars="200" w:firstLine="482"/>
        <w:jc w:val="left"/>
        <w:outlineLvl w:val="3"/>
        <w:rPr>
          <w:rFonts w:asciiTheme="minorEastAsia" w:hAnsiTheme="minorEastAsia" w:cs="Times New Roman"/>
          <w:b/>
          <w:bCs/>
          <w:sz w:val="24"/>
          <w:szCs w:val="28"/>
        </w:rPr>
      </w:pPr>
      <w:r>
        <w:rPr>
          <w:rFonts w:asciiTheme="minorEastAsia" w:hAnsiTheme="minorEastAsia" w:cs="Times New Roman"/>
          <w:b/>
          <w:bCs/>
          <w:sz w:val="24"/>
          <w:szCs w:val="28"/>
        </w:rPr>
        <w:t>2.</w:t>
      </w:r>
      <w:r w:rsidR="00114BF3">
        <w:rPr>
          <w:rFonts w:asciiTheme="minorEastAsia" w:hAnsiTheme="minorEastAsia" w:cs="Times New Roman"/>
          <w:b/>
          <w:bCs/>
          <w:sz w:val="24"/>
          <w:szCs w:val="28"/>
        </w:rPr>
        <w:t>7</w:t>
      </w:r>
      <w:r>
        <w:rPr>
          <w:rFonts w:asciiTheme="minorEastAsia" w:hAnsiTheme="minorEastAsia" w:cs="Times New Roman" w:hint="eastAsia"/>
          <w:b/>
          <w:bCs/>
          <w:sz w:val="24"/>
          <w:szCs w:val="28"/>
        </w:rPr>
        <w:t>.2.5填料</w:t>
      </w:r>
    </w:p>
    <w:p w14:paraId="7F388862" w14:textId="77777777" w:rsidR="00531430" w:rsidRDefault="009D5C5B">
      <w:pPr>
        <w:spacing w:line="360" w:lineRule="auto"/>
        <w:ind w:firstLineChars="200" w:firstLine="480"/>
        <w:jc w:val="left"/>
        <w:rPr>
          <w:rFonts w:ascii="宋体" w:eastAsia="宋体" w:hAnsi="宋体" w:cs="Times New Roman"/>
          <w:sz w:val="24"/>
        </w:rPr>
      </w:pPr>
      <w:r>
        <w:rPr>
          <w:rFonts w:ascii="宋体" w:eastAsia="宋体" w:hAnsi="宋体" w:cs="Times New Roman"/>
          <w:sz w:val="24"/>
        </w:rPr>
        <w:t>用于沥青及改性沥青混合料面层的填料应洁净</w:t>
      </w:r>
      <w:r>
        <w:rPr>
          <w:rFonts w:ascii="宋体" w:eastAsia="宋体" w:hAnsi="宋体" w:cs="Times New Roman" w:hint="eastAsia"/>
          <w:sz w:val="24"/>
        </w:rPr>
        <w:t>､干燥</w:t>
      </w:r>
      <w:r>
        <w:rPr>
          <w:rFonts w:ascii="宋体" w:eastAsia="宋体" w:hAnsi="宋体" w:cs="Times New Roman"/>
          <w:sz w:val="24"/>
        </w:rPr>
        <w:t>,填料采用石灰岩或岩浆岩中的强基性岩石等憎水性石料经磨细得到的矿粉,其质量应符合《公路沥青路面施工技术规范》(JTG F40—2004)要求,回收尘</w:t>
      </w:r>
      <w:proofErr w:type="gramStart"/>
      <w:r>
        <w:rPr>
          <w:rFonts w:ascii="宋体" w:eastAsia="宋体" w:hAnsi="宋体" w:cs="Times New Roman"/>
          <w:sz w:val="24"/>
        </w:rPr>
        <w:t>粉不得</w:t>
      </w:r>
      <w:proofErr w:type="gramEnd"/>
      <w:r>
        <w:rPr>
          <w:rFonts w:ascii="宋体" w:eastAsia="宋体" w:hAnsi="宋体" w:cs="Times New Roman"/>
          <w:sz w:val="24"/>
        </w:rPr>
        <w:t>再使用</w:t>
      </w:r>
      <w:r>
        <w:rPr>
          <w:rFonts w:ascii="宋体" w:eastAsia="宋体" w:hAnsi="宋体" w:cs="Times New Roman" w:hint="eastAsia"/>
          <w:sz w:val="24"/>
        </w:rPr>
        <w:t>。</w:t>
      </w:r>
      <w:r>
        <w:rPr>
          <w:rFonts w:ascii="宋体" w:eastAsia="宋体" w:hAnsi="宋体" w:cs="Times New Roman"/>
          <w:sz w:val="24"/>
        </w:rPr>
        <w:t>采用水泥</w:t>
      </w:r>
      <w:r>
        <w:rPr>
          <w:rFonts w:ascii="宋体" w:eastAsia="宋体" w:hAnsi="宋体" w:cs="Times New Roman" w:hint="eastAsia"/>
          <w:sz w:val="24"/>
        </w:rPr>
        <w:t>､消石灰粉做填料时</w:t>
      </w:r>
      <w:r>
        <w:rPr>
          <w:rFonts w:ascii="宋体" w:eastAsia="宋体" w:hAnsi="宋体" w:cs="Times New Roman"/>
          <w:sz w:val="24"/>
        </w:rPr>
        <w:t>,其用量不宜超过矿料总量的2%</w:t>
      </w:r>
      <w:r>
        <w:rPr>
          <w:rFonts w:ascii="宋体" w:eastAsia="宋体" w:hAnsi="宋体" w:cs="Times New Roman" w:hint="eastAsia"/>
          <w:sz w:val="24"/>
        </w:rPr>
        <w:t>。</w:t>
      </w:r>
      <w:r>
        <w:rPr>
          <w:rFonts w:ascii="宋体" w:eastAsia="宋体" w:hAnsi="宋体" w:cs="Times New Roman"/>
          <w:sz w:val="24"/>
        </w:rPr>
        <w:t xml:space="preserve"> </w:t>
      </w:r>
    </w:p>
    <w:p w14:paraId="36D51927" w14:textId="77777777" w:rsidR="00531430" w:rsidRDefault="009D5C5B">
      <w:pPr>
        <w:pStyle w:val="af6"/>
        <w:rPr>
          <w:szCs w:val="24"/>
        </w:rPr>
      </w:pPr>
      <w:r>
        <w:rPr>
          <w:szCs w:val="24"/>
        </w:rPr>
        <w:t>沥青碎石用矿粉质量的技术要求</w:t>
      </w:r>
    </w:p>
    <w:tbl>
      <w:tblPr>
        <w:tblW w:w="105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26"/>
        <w:gridCol w:w="1892"/>
        <w:gridCol w:w="1249"/>
        <w:gridCol w:w="2000"/>
        <w:gridCol w:w="2082"/>
      </w:tblGrid>
      <w:tr w:rsidR="00531430" w14:paraId="37F3D267" w14:textId="77777777">
        <w:trPr>
          <w:trHeight w:val="454"/>
          <w:jc w:val="center"/>
        </w:trPr>
        <w:tc>
          <w:tcPr>
            <w:tcW w:w="5218" w:type="dxa"/>
            <w:gridSpan w:val="2"/>
            <w:shd w:val="clear" w:color="auto" w:fill="auto"/>
            <w:vAlign w:val="center"/>
          </w:tcPr>
          <w:p w14:paraId="2832C942"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lastRenderedPageBreak/>
              <w:t>项  目</w:t>
            </w:r>
          </w:p>
        </w:tc>
        <w:tc>
          <w:tcPr>
            <w:tcW w:w="1249" w:type="dxa"/>
            <w:shd w:val="clear" w:color="auto" w:fill="auto"/>
            <w:vAlign w:val="center"/>
          </w:tcPr>
          <w:p w14:paraId="3F5FA585" w14:textId="77777777" w:rsidR="00531430" w:rsidRDefault="009D5C5B">
            <w:pPr>
              <w:jc w:val="center"/>
              <w:rPr>
                <w:rFonts w:ascii="宋体" w:eastAsia="宋体" w:hAnsi="宋体" w:cs="Times New Roman"/>
                <w:sz w:val="24"/>
                <w:szCs w:val="24"/>
              </w:rPr>
            </w:pPr>
            <w:r>
              <w:rPr>
                <w:rFonts w:ascii="宋体" w:eastAsia="宋体" w:hAnsi="宋体" w:cs="Times New Roman"/>
                <w:sz w:val="24"/>
                <w:szCs w:val="24"/>
              </w:rPr>
              <w:t>单 位</w:t>
            </w:r>
          </w:p>
        </w:tc>
        <w:tc>
          <w:tcPr>
            <w:tcW w:w="2000" w:type="dxa"/>
            <w:shd w:val="clear" w:color="auto" w:fill="auto"/>
            <w:vAlign w:val="center"/>
          </w:tcPr>
          <w:p w14:paraId="535DB02A" w14:textId="77777777" w:rsidR="00531430" w:rsidRDefault="009D5C5B">
            <w:pPr>
              <w:jc w:val="center"/>
              <w:rPr>
                <w:rFonts w:ascii="宋体" w:eastAsia="宋体" w:hAnsi="宋体" w:cs="Times New Roman"/>
                <w:sz w:val="24"/>
                <w:szCs w:val="24"/>
              </w:rPr>
            </w:pPr>
            <w:r>
              <w:rPr>
                <w:rFonts w:ascii="宋体" w:eastAsia="宋体" w:hAnsi="宋体" w:cs="Times New Roman"/>
                <w:sz w:val="24"/>
                <w:szCs w:val="24"/>
              </w:rPr>
              <w:t>采用指标</w:t>
            </w:r>
          </w:p>
        </w:tc>
        <w:tc>
          <w:tcPr>
            <w:tcW w:w="2082" w:type="dxa"/>
            <w:shd w:val="clear" w:color="auto" w:fill="auto"/>
            <w:vAlign w:val="center"/>
          </w:tcPr>
          <w:p w14:paraId="4C3C14B9" w14:textId="77777777" w:rsidR="00531430" w:rsidRDefault="009D5C5B">
            <w:pPr>
              <w:jc w:val="center"/>
              <w:rPr>
                <w:rFonts w:ascii="宋体" w:eastAsia="宋体" w:hAnsi="宋体" w:cs="Times New Roman"/>
                <w:sz w:val="24"/>
                <w:szCs w:val="24"/>
              </w:rPr>
            </w:pPr>
            <w:r>
              <w:rPr>
                <w:rFonts w:ascii="宋体" w:eastAsia="宋体" w:hAnsi="宋体" w:cs="Times New Roman"/>
                <w:sz w:val="24"/>
                <w:szCs w:val="24"/>
              </w:rPr>
              <w:t>试验方法</w:t>
            </w:r>
          </w:p>
        </w:tc>
      </w:tr>
      <w:tr w:rsidR="00531430" w14:paraId="696AA6FD" w14:textId="77777777">
        <w:trPr>
          <w:trHeight w:val="454"/>
          <w:jc w:val="center"/>
        </w:trPr>
        <w:tc>
          <w:tcPr>
            <w:tcW w:w="5218" w:type="dxa"/>
            <w:gridSpan w:val="2"/>
            <w:shd w:val="clear" w:color="auto" w:fill="auto"/>
            <w:vAlign w:val="center"/>
          </w:tcPr>
          <w:p w14:paraId="1FDB810D"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表观相对密度不小于</w:t>
            </w:r>
          </w:p>
        </w:tc>
        <w:tc>
          <w:tcPr>
            <w:tcW w:w="1249" w:type="dxa"/>
            <w:shd w:val="clear" w:color="auto" w:fill="auto"/>
            <w:vAlign w:val="center"/>
          </w:tcPr>
          <w:p w14:paraId="42F29C13"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t/m3</w:t>
            </w:r>
          </w:p>
        </w:tc>
        <w:tc>
          <w:tcPr>
            <w:tcW w:w="2000" w:type="dxa"/>
            <w:shd w:val="clear" w:color="auto" w:fill="auto"/>
            <w:vAlign w:val="center"/>
          </w:tcPr>
          <w:p w14:paraId="705A6243"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2.50</w:t>
            </w:r>
          </w:p>
        </w:tc>
        <w:tc>
          <w:tcPr>
            <w:tcW w:w="2082" w:type="dxa"/>
            <w:shd w:val="clear" w:color="auto" w:fill="auto"/>
            <w:vAlign w:val="center"/>
          </w:tcPr>
          <w:p w14:paraId="56788A9E"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T0352</w:t>
            </w:r>
          </w:p>
        </w:tc>
      </w:tr>
      <w:tr w:rsidR="00531430" w14:paraId="51DD9749" w14:textId="77777777">
        <w:trPr>
          <w:trHeight w:val="454"/>
          <w:jc w:val="center"/>
        </w:trPr>
        <w:tc>
          <w:tcPr>
            <w:tcW w:w="5218" w:type="dxa"/>
            <w:gridSpan w:val="2"/>
            <w:shd w:val="clear" w:color="auto" w:fill="auto"/>
            <w:vAlign w:val="center"/>
          </w:tcPr>
          <w:p w14:paraId="3B951EB6"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含水量不大于</w:t>
            </w:r>
          </w:p>
        </w:tc>
        <w:tc>
          <w:tcPr>
            <w:tcW w:w="1249" w:type="dxa"/>
            <w:shd w:val="clear" w:color="auto" w:fill="auto"/>
            <w:vAlign w:val="center"/>
          </w:tcPr>
          <w:p w14:paraId="62C80E0C"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000" w:type="dxa"/>
            <w:shd w:val="clear" w:color="auto" w:fill="auto"/>
            <w:vAlign w:val="center"/>
          </w:tcPr>
          <w:p w14:paraId="2FCFCBB6"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1</w:t>
            </w:r>
          </w:p>
        </w:tc>
        <w:tc>
          <w:tcPr>
            <w:tcW w:w="2082" w:type="dxa"/>
            <w:shd w:val="clear" w:color="auto" w:fill="auto"/>
            <w:vAlign w:val="center"/>
          </w:tcPr>
          <w:p w14:paraId="51C6C76E"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T0103烘干法</w:t>
            </w:r>
          </w:p>
        </w:tc>
      </w:tr>
      <w:tr w:rsidR="00531430" w14:paraId="48898437" w14:textId="77777777">
        <w:trPr>
          <w:trHeight w:val="397"/>
          <w:jc w:val="center"/>
        </w:trPr>
        <w:tc>
          <w:tcPr>
            <w:tcW w:w="3326" w:type="dxa"/>
            <w:vMerge w:val="restart"/>
            <w:shd w:val="clear" w:color="auto" w:fill="auto"/>
            <w:vAlign w:val="center"/>
          </w:tcPr>
          <w:p w14:paraId="3D019A92"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粒度范围</w:t>
            </w:r>
          </w:p>
        </w:tc>
        <w:tc>
          <w:tcPr>
            <w:tcW w:w="1892" w:type="dxa"/>
            <w:vMerge w:val="restart"/>
            <w:shd w:val="clear" w:color="auto" w:fill="auto"/>
            <w:vAlign w:val="center"/>
          </w:tcPr>
          <w:p w14:paraId="01939EB9"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&lt;0.075mm</w:t>
            </w:r>
          </w:p>
          <w:p w14:paraId="173CBDDB"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&lt;0.15mm</w:t>
            </w:r>
          </w:p>
          <w:p w14:paraId="104C3934"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&lt;0.6mm</w:t>
            </w:r>
          </w:p>
        </w:tc>
        <w:tc>
          <w:tcPr>
            <w:tcW w:w="1249" w:type="dxa"/>
            <w:shd w:val="clear" w:color="auto" w:fill="auto"/>
            <w:vAlign w:val="center"/>
          </w:tcPr>
          <w:p w14:paraId="573B392C"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000" w:type="dxa"/>
            <w:shd w:val="clear" w:color="auto" w:fill="auto"/>
            <w:vAlign w:val="center"/>
          </w:tcPr>
          <w:p w14:paraId="160D34CD"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75~100</w:t>
            </w:r>
          </w:p>
        </w:tc>
        <w:tc>
          <w:tcPr>
            <w:tcW w:w="2082" w:type="dxa"/>
            <w:vMerge w:val="restart"/>
            <w:shd w:val="clear" w:color="auto" w:fill="auto"/>
            <w:vAlign w:val="center"/>
          </w:tcPr>
          <w:p w14:paraId="13AF562C"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 0351</w:t>
            </w:r>
          </w:p>
        </w:tc>
      </w:tr>
      <w:tr w:rsidR="00531430" w14:paraId="4B92C9F5" w14:textId="77777777">
        <w:trPr>
          <w:trHeight w:val="397"/>
          <w:jc w:val="center"/>
        </w:trPr>
        <w:tc>
          <w:tcPr>
            <w:tcW w:w="3326" w:type="dxa"/>
            <w:vMerge/>
            <w:shd w:val="clear" w:color="auto" w:fill="auto"/>
            <w:vAlign w:val="center"/>
          </w:tcPr>
          <w:p w14:paraId="5EA20E97" w14:textId="77777777" w:rsidR="00531430" w:rsidRDefault="00531430">
            <w:pPr>
              <w:snapToGrid w:val="0"/>
              <w:jc w:val="center"/>
              <w:rPr>
                <w:rFonts w:ascii="宋体" w:eastAsia="宋体" w:hAnsi="宋体" w:cs="Times New Roman"/>
                <w:kern w:val="0"/>
                <w:sz w:val="24"/>
                <w:szCs w:val="24"/>
              </w:rPr>
            </w:pPr>
          </w:p>
        </w:tc>
        <w:tc>
          <w:tcPr>
            <w:tcW w:w="1892" w:type="dxa"/>
            <w:vMerge/>
            <w:shd w:val="clear" w:color="auto" w:fill="auto"/>
            <w:vAlign w:val="center"/>
          </w:tcPr>
          <w:p w14:paraId="0A16A42E" w14:textId="77777777" w:rsidR="00531430" w:rsidRDefault="00531430">
            <w:pPr>
              <w:snapToGrid w:val="0"/>
              <w:jc w:val="center"/>
              <w:rPr>
                <w:rFonts w:ascii="宋体" w:eastAsia="宋体" w:hAnsi="宋体" w:cs="Times New Roman"/>
                <w:kern w:val="0"/>
                <w:sz w:val="24"/>
                <w:szCs w:val="24"/>
              </w:rPr>
            </w:pPr>
          </w:p>
        </w:tc>
        <w:tc>
          <w:tcPr>
            <w:tcW w:w="1249" w:type="dxa"/>
            <w:shd w:val="clear" w:color="auto" w:fill="auto"/>
            <w:vAlign w:val="center"/>
          </w:tcPr>
          <w:p w14:paraId="21A52CB7"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000" w:type="dxa"/>
            <w:shd w:val="clear" w:color="auto" w:fill="auto"/>
            <w:vAlign w:val="center"/>
          </w:tcPr>
          <w:p w14:paraId="58B11E34"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90~100</w:t>
            </w:r>
          </w:p>
        </w:tc>
        <w:tc>
          <w:tcPr>
            <w:tcW w:w="2082" w:type="dxa"/>
            <w:vMerge/>
            <w:vAlign w:val="center"/>
          </w:tcPr>
          <w:p w14:paraId="1DE093CC" w14:textId="77777777" w:rsidR="00531430" w:rsidRDefault="00531430">
            <w:pPr>
              <w:snapToGrid w:val="0"/>
              <w:jc w:val="center"/>
              <w:rPr>
                <w:rFonts w:ascii="宋体" w:eastAsia="宋体" w:hAnsi="宋体" w:cs="Times New Roman"/>
                <w:kern w:val="0"/>
                <w:sz w:val="24"/>
                <w:szCs w:val="24"/>
              </w:rPr>
            </w:pPr>
          </w:p>
        </w:tc>
      </w:tr>
      <w:tr w:rsidR="00531430" w14:paraId="668677BC" w14:textId="77777777">
        <w:trPr>
          <w:trHeight w:val="397"/>
          <w:jc w:val="center"/>
        </w:trPr>
        <w:tc>
          <w:tcPr>
            <w:tcW w:w="3326" w:type="dxa"/>
            <w:vMerge/>
            <w:shd w:val="clear" w:color="auto" w:fill="auto"/>
            <w:vAlign w:val="center"/>
          </w:tcPr>
          <w:p w14:paraId="595A9578" w14:textId="77777777" w:rsidR="00531430" w:rsidRDefault="00531430">
            <w:pPr>
              <w:snapToGrid w:val="0"/>
              <w:jc w:val="center"/>
              <w:rPr>
                <w:rFonts w:ascii="宋体" w:eastAsia="宋体" w:hAnsi="宋体" w:cs="Times New Roman"/>
                <w:kern w:val="0"/>
                <w:sz w:val="24"/>
                <w:szCs w:val="24"/>
              </w:rPr>
            </w:pPr>
          </w:p>
        </w:tc>
        <w:tc>
          <w:tcPr>
            <w:tcW w:w="1892" w:type="dxa"/>
            <w:vMerge/>
            <w:shd w:val="clear" w:color="auto" w:fill="auto"/>
            <w:vAlign w:val="center"/>
          </w:tcPr>
          <w:p w14:paraId="0324F1CB" w14:textId="77777777" w:rsidR="00531430" w:rsidRDefault="00531430">
            <w:pPr>
              <w:snapToGrid w:val="0"/>
              <w:jc w:val="center"/>
              <w:rPr>
                <w:rFonts w:ascii="宋体" w:eastAsia="宋体" w:hAnsi="宋体" w:cs="Times New Roman"/>
                <w:kern w:val="0"/>
                <w:sz w:val="24"/>
                <w:szCs w:val="24"/>
              </w:rPr>
            </w:pPr>
          </w:p>
        </w:tc>
        <w:tc>
          <w:tcPr>
            <w:tcW w:w="1249" w:type="dxa"/>
            <w:shd w:val="clear" w:color="auto" w:fill="auto"/>
            <w:vAlign w:val="center"/>
          </w:tcPr>
          <w:p w14:paraId="3B5C9A04"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000" w:type="dxa"/>
            <w:shd w:val="clear" w:color="auto" w:fill="auto"/>
            <w:vAlign w:val="center"/>
          </w:tcPr>
          <w:p w14:paraId="6A8D57CE"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100</w:t>
            </w:r>
          </w:p>
        </w:tc>
        <w:tc>
          <w:tcPr>
            <w:tcW w:w="2082" w:type="dxa"/>
            <w:vMerge/>
            <w:vAlign w:val="center"/>
          </w:tcPr>
          <w:p w14:paraId="4B6E6E33" w14:textId="77777777" w:rsidR="00531430" w:rsidRDefault="00531430">
            <w:pPr>
              <w:snapToGrid w:val="0"/>
              <w:jc w:val="center"/>
              <w:rPr>
                <w:rFonts w:ascii="宋体" w:eastAsia="宋体" w:hAnsi="宋体" w:cs="Times New Roman"/>
                <w:kern w:val="0"/>
                <w:sz w:val="24"/>
                <w:szCs w:val="24"/>
              </w:rPr>
            </w:pPr>
          </w:p>
        </w:tc>
      </w:tr>
      <w:tr w:rsidR="00531430" w14:paraId="35287AD2" w14:textId="77777777">
        <w:trPr>
          <w:trHeight w:val="454"/>
          <w:jc w:val="center"/>
        </w:trPr>
        <w:tc>
          <w:tcPr>
            <w:tcW w:w="5218" w:type="dxa"/>
            <w:gridSpan w:val="2"/>
            <w:shd w:val="clear" w:color="auto" w:fill="auto"/>
            <w:vAlign w:val="center"/>
          </w:tcPr>
          <w:p w14:paraId="4FAC6600"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外观</w:t>
            </w:r>
          </w:p>
        </w:tc>
        <w:tc>
          <w:tcPr>
            <w:tcW w:w="1249" w:type="dxa"/>
            <w:shd w:val="clear" w:color="auto" w:fill="auto"/>
            <w:vAlign w:val="center"/>
          </w:tcPr>
          <w:p w14:paraId="23D1EDC3"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000" w:type="dxa"/>
            <w:shd w:val="clear" w:color="auto" w:fill="auto"/>
            <w:vAlign w:val="center"/>
          </w:tcPr>
          <w:p w14:paraId="479B0A8F"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无团粒结块</w:t>
            </w:r>
          </w:p>
        </w:tc>
        <w:tc>
          <w:tcPr>
            <w:tcW w:w="2082" w:type="dxa"/>
            <w:shd w:val="clear" w:color="auto" w:fill="auto"/>
            <w:vAlign w:val="center"/>
          </w:tcPr>
          <w:p w14:paraId="21F0FD0C" w14:textId="77777777" w:rsidR="00531430" w:rsidRDefault="00531430">
            <w:pPr>
              <w:snapToGrid w:val="0"/>
              <w:jc w:val="center"/>
              <w:rPr>
                <w:rFonts w:ascii="宋体" w:eastAsia="宋体" w:hAnsi="宋体" w:cs="Times New Roman"/>
                <w:kern w:val="0"/>
                <w:sz w:val="24"/>
                <w:szCs w:val="24"/>
              </w:rPr>
            </w:pPr>
          </w:p>
        </w:tc>
      </w:tr>
      <w:tr w:rsidR="00531430" w14:paraId="265B4E8F" w14:textId="77777777">
        <w:trPr>
          <w:trHeight w:val="454"/>
          <w:jc w:val="center"/>
        </w:trPr>
        <w:tc>
          <w:tcPr>
            <w:tcW w:w="5218" w:type="dxa"/>
            <w:gridSpan w:val="2"/>
            <w:shd w:val="clear" w:color="auto" w:fill="auto"/>
            <w:vAlign w:val="center"/>
          </w:tcPr>
          <w:p w14:paraId="6CFC8C60"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亲水系数小于</w:t>
            </w:r>
          </w:p>
        </w:tc>
        <w:tc>
          <w:tcPr>
            <w:tcW w:w="1249" w:type="dxa"/>
            <w:shd w:val="clear" w:color="auto" w:fill="auto"/>
            <w:vAlign w:val="center"/>
          </w:tcPr>
          <w:p w14:paraId="2FA220A8"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000" w:type="dxa"/>
            <w:shd w:val="clear" w:color="auto" w:fill="auto"/>
            <w:vAlign w:val="center"/>
          </w:tcPr>
          <w:p w14:paraId="79CBA884"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1</w:t>
            </w:r>
          </w:p>
        </w:tc>
        <w:tc>
          <w:tcPr>
            <w:tcW w:w="2082" w:type="dxa"/>
            <w:shd w:val="clear" w:color="auto" w:fill="auto"/>
            <w:vAlign w:val="center"/>
          </w:tcPr>
          <w:p w14:paraId="150CC7D7"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T0353</w:t>
            </w:r>
          </w:p>
        </w:tc>
      </w:tr>
      <w:tr w:rsidR="00531430" w14:paraId="49FC8B15" w14:textId="77777777">
        <w:trPr>
          <w:trHeight w:val="454"/>
          <w:jc w:val="center"/>
        </w:trPr>
        <w:tc>
          <w:tcPr>
            <w:tcW w:w="5218" w:type="dxa"/>
            <w:gridSpan w:val="2"/>
            <w:shd w:val="clear" w:color="auto" w:fill="auto"/>
            <w:vAlign w:val="center"/>
          </w:tcPr>
          <w:p w14:paraId="17E19A6B"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塑性指数小于</w:t>
            </w:r>
          </w:p>
        </w:tc>
        <w:tc>
          <w:tcPr>
            <w:tcW w:w="1249" w:type="dxa"/>
            <w:shd w:val="clear" w:color="auto" w:fill="auto"/>
            <w:vAlign w:val="center"/>
          </w:tcPr>
          <w:p w14:paraId="44EDC5E0"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000" w:type="dxa"/>
            <w:shd w:val="clear" w:color="auto" w:fill="auto"/>
            <w:vAlign w:val="center"/>
          </w:tcPr>
          <w:p w14:paraId="70CCF565"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4</w:t>
            </w:r>
          </w:p>
        </w:tc>
        <w:tc>
          <w:tcPr>
            <w:tcW w:w="2082" w:type="dxa"/>
            <w:shd w:val="clear" w:color="auto" w:fill="auto"/>
            <w:vAlign w:val="center"/>
          </w:tcPr>
          <w:p w14:paraId="01EF076D"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T0354</w:t>
            </w:r>
          </w:p>
        </w:tc>
      </w:tr>
      <w:tr w:rsidR="00531430" w14:paraId="556DD012" w14:textId="77777777">
        <w:trPr>
          <w:trHeight w:val="454"/>
          <w:jc w:val="center"/>
        </w:trPr>
        <w:tc>
          <w:tcPr>
            <w:tcW w:w="5218" w:type="dxa"/>
            <w:gridSpan w:val="2"/>
            <w:shd w:val="clear" w:color="auto" w:fill="auto"/>
            <w:vAlign w:val="center"/>
          </w:tcPr>
          <w:p w14:paraId="78707E18"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加热安定性</w:t>
            </w:r>
          </w:p>
        </w:tc>
        <w:tc>
          <w:tcPr>
            <w:tcW w:w="1249" w:type="dxa"/>
            <w:shd w:val="clear" w:color="auto" w:fill="auto"/>
            <w:vAlign w:val="center"/>
          </w:tcPr>
          <w:p w14:paraId="0EA24AEB"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w:t>
            </w:r>
          </w:p>
        </w:tc>
        <w:tc>
          <w:tcPr>
            <w:tcW w:w="2000" w:type="dxa"/>
            <w:shd w:val="clear" w:color="auto" w:fill="auto"/>
            <w:vAlign w:val="center"/>
          </w:tcPr>
          <w:p w14:paraId="0320D7F1"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实测记录</w:t>
            </w:r>
          </w:p>
        </w:tc>
        <w:tc>
          <w:tcPr>
            <w:tcW w:w="2082" w:type="dxa"/>
            <w:shd w:val="clear" w:color="auto" w:fill="auto"/>
            <w:vAlign w:val="center"/>
          </w:tcPr>
          <w:p w14:paraId="1E08DF5E" w14:textId="77777777" w:rsidR="00531430" w:rsidRDefault="009D5C5B">
            <w:pPr>
              <w:snapToGrid w:val="0"/>
              <w:jc w:val="center"/>
              <w:rPr>
                <w:rFonts w:ascii="宋体" w:eastAsia="宋体" w:hAnsi="宋体" w:cs="Times New Roman"/>
                <w:kern w:val="0"/>
                <w:sz w:val="24"/>
                <w:szCs w:val="24"/>
              </w:rPr>
            </w:pPr>
            <w:r>
              <w:rPr>
                <w:rFonts w:ascii="宋体" w:eastAsia="宋体" w:hAnsi="宋体" w:cs="Times New Roman"/>
                <w:kern w:val="0"/>
                <w:sz w:val="24"/>
                <w:szCs w:val="24"/>
              </w:rPr>
              <w:t>T0355</w:t>
            </w:r>
          </w:p>
        </w:tc>
      </w:tr>
    </w:tbl>
    <w:p w14:paraId="70D438D9" w14:textId="70B2477F" w:rsidR="00531430" w:rsidRDefault="00251754">
      <w:pPr>
        <w:spacing w:line="360" w:lineRule="auto"/>
        <w:ind w:firstLineChars="200" w:firstLine="482"/>
        <w:jc w:val="left"/>
        <w:outlineLvl w:val="3"/>
        <w:rPr>
          <w:rFonts w:asciiTheme="minorEastAsia" w:hAnsiTheme="minorEastAsia" w:cs="Times New Roman"/>
          <w:b/>
          <w:bCs/>
          <w:sz w:val="24"/>
          <w:szCs w:val="28"/>
        </w:rPr>
      </w:pPr>
      <w:r>
        <w:rPr>
          <w:rFonts w:asciiTheme="minorEastAsia" w:hAnsiTheme="minorEastAsia" w:cs="Times New Roman"/>
          <w:b/>
          <w:bCs/>
          <w:sz w:val="24"/>
          <w:szCs w:val="28"/>
        </w:rPr>
        <w:t>2.</w:t>
      </w:r>
      <w:r w:rsidR="00114BF3">
        <w:rPr>
          <w:rFonts w:asciiTheme="minorEastAsia" w:hAnsiTheme="minorEastAsia" w:cs="Times New Roman"/>
          <w:b/>
          <w:bCs/>
          <w:sz w:val="24"/>
          <w:szCs w:val="28"/>
        </w:rPr>
        <w:t>7</w:t>
      </w:r>
      <w:r>
        <w:rPr>
          <w:rFonts w:asciiTheme="minorEastAsia" w:hAnsiTheme="minorEastAsia" w:cs="Times New Roman" w:hint="eastAsia"/>
          <w:b/>
          <w:bCs/>
          <w:sz w:val="24"/>
          <w:szCs w:val="28"/>
        </w:rPr>
        <w:t>.2.6、应力吸收层</w:t>
      </w:r>
    </w:p>
    <w:p w14:paraId="1895D5C5" w14:textId="77777777" w:rsidR="00531430" w:rsidRDefault="009D5C5B">
      <w:pPr>
        <w:spacing w:line="360" w:lineRule="auto"/>
        <w:ind w:firstLineChars="200" w:firstLine="480"/>
        <w:jc w:val="left"/>
        <w:rPr>
          <w:rFonts w:ascii="宋体" w:eastAsia="宋体" w:hAnsi="宋体" w:cs="Times New Roman"/>
          <w:sz w:val="24"/>
        </w:rPr>
      </w:pPr>
      <w:r>
        <w:rPr>
          <w:rFonts w:ascii="宋体" w:eastAsia="宋体" w:hAnsi="宋体" w:cs="Times New Roman" w:hint="eastAsia"/>
          <w:sz w:val="24"/>
        </w:rPr>
        <w:t>应力吸收层能有效的预防反射性裂缝病害，提高路面路用性能，延长路面使用寿命，现阶段最为常用的是橡胶应力吸收层、土工格栅应力吸收层及聚酯玻纤布应力吸收层，应力吸收层的作用主要表现在其对上下层的黏结力上，因此对其抗拉拔、抗剪切能力有一定要求；此外，其自身的低温性能要优，才能有效地抑制</w:t>
      </w:r>
      <w:proofErr w:type="gramStart"/>
      <w:r>
        <w:rPr>
          <w:rFonts w:ascii="宋体" w:eastAsia="宋体" w:hAnsi="宋体" w:cs="Times New Roman" w:hint="eastAsia"/>
          <w:sz w:val="24"/>
        </w:rPr>
        <w:t>因温缩裂缝</w:t>
      </w:r>
      <w:proofErr w:type="gramEnd"/>
      <w:r>
        <w:rPr>
          <w:rFonts w:ascii="宋体" w:eastAsia="宋体" w:hAnsi="宋体" w:cs="Times New Roman" w:hint="eastAsia"/>
          <w:sz w:val="24"/>
        </w:rPr>
        <w:t>产生的反射裂缝向上发展，这样才能保障路面的耐久性。</w:t>
      </w:r>
    </w:p>
    <w:p w14:paraId="4736A0A3" w14:textId="77777777" w:rsidR="00531430" w:rsidRDefault="009D5C5B">
      <w:pPr>
        <w:pStyle w:val="af6"/>
        <w:rPr>
          <w:szCs w:val="24"/>
        </w:rPr>
      </w:pPr>
      <w:r>
        <w:rPr>
          <w:rFonts w:hint="eastAsia"/>
          <w:szCs w:val="24"/>
        </w:rPr>
        <w:t>不同应力</w:t>
      </w:r>
      <w:proofErr w:type="gramStart"/>
      <w:r>
        <w:rPr>
          <w:rFonts w:hint="eastAsia"/>
          <w:szCs w:val="24"/>
        </w:rPr>
        <w:t>吸收层抗拉拔</w:t>
      </w:r>
      <w:proofErr w:type="gramEnd"/>
      <w:r>
        <w:rPr>
          <w:rFonts w:hint="eastAsia"/>
          <w:szCs w:val="24"/>
        </w:rPr>
        <w:t>强度</w:t>
      </w:r>
    </w:p>
    <w:tbl>
      <w:tblPr>
        <w:tblStyle w:val="af"/>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74"/>
        <w:gridCol w:w="5275"/>
      </w:tblGrid>
      <w:tr w:rsidR="00531430" w14:paraId="7FE367A8" w14:textId="77777777">
        <w:tc>
          <w:tcPr>
            <w:tcW w:w="5274" w:type="dxa"/>
          </w:tcPr>
          <w:p w14:paraId="15BD5E4A"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应力吸收</w:t>
            </w:r>
            <w:proofErr w:type="gramStart"/>
            <w:r>
              <w:rPr>
                <w:rFonts w:ascii="宋体" w:eastAsia="宋体" w:hAnsi="宋体" w:cs="Times New Roman" w:hint="eastAsia"/>
                <w:sz w:val="24"/>
              </w:rPr>
              <w:t>层类型</w:t>
            </w:r>
            <w:proofErr w:type="gramEnd"/>
          </w:p>
        </w:tc>
        <w:tc>
          <w:tcPr>
            <w:tcW w:w="5275" w:type="dxa"/>
          </w:tcPr>
          <w:p w14:paraId="1CD704E4"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抗拉拔强度/</w:t>
            </w:r>
            <w:proofErr w:type="spellStart"/>
            <w:r>
              <w:rPr>
                <w:rFonts w:ascii="宋体" w:eastAsia="宋体" w:hAnsi="宋体" w:cs="Times New Roman" w:hint="eastAsia"/>
                <w:sz w:val="24"/>
              </w:rPr>
              <w:t>Mpa</w:t>
            </w:r>
            <w:proofErr w:type="spellEnd"/>
          </w:p>
        </w:tc>
      </w:tr>
      <w:tr w:rsidR="00531430" w14:paraId="182CF0C9" w14:textId="77777777">
        <w:tc>
          <w:tcPr>
            <w:tcW w:w="5274" w:type="dxa"/>
          </w:tcPr>
          <w:p w14:paraId="520C8726" w14:textId="25285D0C"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橡胶沥青应力吸收层</w:t>
            </w:r>
            <w:r w:rsidR="000633A6">
              <w:rPr>
                <w:rFonts w:ascii="Calibri" w:eastAsia="宋体" w:hAnsi="Calibri" w:cs="Times New Roman"/>
                <w:sz w:val="24"/>
              </w:rPr>
              <w:t>SAMI</w:t>
            </w:r>
          </w:p>
        </w:tc>
        <w:tc>
          <w:tcPr>
            <w:tcW w:w="5275" w:type="dxa"/>
          </w:tcPr>
          <w:p w14:paraId="45A9A508"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0.35</w:t>
            </w:r>
          </w:p>
        </w:tc>
      </w:tr>
      <w:tr w:rsidR="00531430" w14:paraId="53263540" w14:textId="77777777">
        <w:tc>
          <w:tcPr>
            <w:tcW w:w="5274" w:type="dxa"/>
          </w:tcPr>
          <w:p w14:paraId="0F1E106F"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土工格栅</w:t>
            </w:r>
          </w:p>
        </w:tc>
        <w:tc>
          <w:tcPr>
            <w:tcW w:w="5275" w:type="dxa"/>
          </w:tcPr>
          <w:p w14:paraId="0F693BC2"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0.19</w:t>
            </w:r>
          </w:p>
        </w:tc>
      </w:tr>
      <w:tr w:rsidR="00531430" w14:paraId="71982540" w14:textId="77777777">
        <w:tc>
          <w:tcPr>
            <w:tcW w:w="5274" w:type="dxa"/>
          </w:tcPr>
          <w:p w14:paraId="7BD5C5CB"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聚酯玻纤布</w:t>
            </w:r>
          </w:p>
        </w:tc>
        <w:tc>
          <w:tcPr>
            <w:tcW w:w="5275" w:type="dxa"/>
          </w:tcPr>
          <w:p w14:paraId="5311EC04"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0.39</w:t>
            </w:r>
          </w:p>
        </w:tc>
      </w:tr>
    </w:tbl>
    <w:p w14:paraId="74D9F33F" w14:textId="77777777" w:rsidR="00531430" w:rsidRDefault="009D5C5B">
      <w:pPr>
        <w:pStyle w:val="af6"/>
        <w:rPr>
          <w:szCs w:val="24"/>
        </w:rPr>
      </w:pPr>
      <w:r>
        <w:rPr>
          <w:rFonts w:hint="eastAsia"/>
          <w:szCs w:val="24"/>
        </w:rPr>
        <w:t>不同应力</w:t>
      </w:r>
      <w:proofErr w:type="gramStart"/>
      <w:r>
        <w:rPr>
          <w:rFonts w:hint="eastAsia"/>
          <w:szCs w:val="24"/>
        </w:rPr>
        <w:t>吸收层抗剪切强度</w:t>
      </w:r>
      <w:proofErr w:type="gramEnd"/>
    </w:p>
    <w:tbl>
      <w:tblPr>
        <w:tblStyle w:val="af"/>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74"/>
        <w:gridCol w:w="5275"/>
      </w:tblGrid>
      <w:tr w:rsidR="00531430" w14:paraId="374C3C5B" w14:textId="77777777">
        <w:tc>
          <w:tcPr>
            <w:tcW w:w="5274" w:type="dxa"/>
          </w:tcPr>
          <w:p w14:paraId="6855A069"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应力吸收</w:t>
            </w:r>
            <w:proofErr w:type="gramStart"/>
            <w:r>
              <w:rPr>
                <w:rFonts w:ascii="宋体" w:eastAsia="宋体" w:hAnsi="宋体" w:cs="Times New Roman" w:hint="eastAsia"/>
                <w:sz w:val="24"/>
              </w:rPr>
              <w:t>层类型</w:t>
            </w:r>
            <w:proofErr w:type="gramEnd"/>
          </w:p>
        </w:tc>
        <w:tc>
          <w:tcPr>
            <w:tcW w:w="5275" w:type="dxa"/>
          </w:tcPr>
          <w:p w14:paraId="37F7C4F8"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抗剪切强度/</w:t>
            </w:r>
            <w:proofErr w:type="spellStart"/>
            <w:r>
              <w:rPr>
                <w:rFonts w:ascii="宋体" w:eastAsia="宋体" w:hAnsi="宋体" w:cs="Times New Roman" w:hint="eastAsia"/>
                <w:sz w:val="24"/>
              </w:rPr>
              <w:t>Mpa</w:t>
            </w:r>
            <w:proofErr w:type="spellEnd"/>
          </w:p>
        </w:tc>
      </w:tr>
      <w:tr w:rsidR="00531430" w14:paraId="06F0873D" w14:textId="77777777">
        <w:tc>
          <w:tcPr>
            <w:tcW w:w="5274" w:type="dxa"/>
          </w:tcPr>
          <w:p w14:paraId="02B435DF" w14:textId="1886677C"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橡胶沥青应力吸收层</w:t>
            </w:r>
            <w:r w:rsidR="000633A6">
              <w:rPr>
                <w:rFonts w:ascii="Calibri" w:eastAsia="宋体" w:hAnsi="Calibri" w:cs="Times New Roman"/>
                <w:sz w:val="24"/>
              </w:rPr>
              <w:t>SAMI</w:t>
            </w:r>
          </w:p>
        </w:tc>
        <w:tc>
          <w:tcPr>
            <w:tcW w:w="5275" w:type="dxa"/>
          </w:tcPr>
          <w:p w14:paraId="56835213"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1.19</w:t>
            </w:r>
          </w:p>
        </w:tc>
      </w:tr>
      <w:tr w:rsidR="00531430" w14:paraId="1F1AF422" w14:textId="77777777">
        <w:tc>
          <w:tcPr>
            <w:tcW w:w="5274" w:type="dxa"/>
          </w:tcPr>
          <w:p w14:paraId="5480DB97"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土工格栅</w:t>
            </w:r>
          </w:p>
        </w:tc>
        <w:tc>
          <w:tcPr>
            <w:tcW w:w="5275" w:type="dxa"/>
          </w:tcPr>
          <w:p w14:paraId="6E75250A"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0.85</w:t>
            </w:r>
          </w:p>
        </w:tc>
      </w:tr>
      <w:tr w:rsidR="00531430" w14:paraId="05A15299" w14:textId="77777777">
        <w:tc>
          <w:tcPr>
            <w:tcW w:w="5274" w:type="dxa"/>
          </w:tcPr>
          <w:p w14:paraId="68148DCC"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聚酯玻纤布</w:t>
            </w:r>
          </w:p>
        </w:tc>
        <w:tc>
          <w:tcPr>
            <w:tcW w:w="5275" w:type="dxa"/>
          </w:tcPr>
          <w:p w14:paraId="7790B5F4"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1.08</w:t>
            </w:r>
          </w:p>
        </w:tc>
      </w:tr>
    </w:tbl>
    <w:p w14:paraId="18EA5BED" w14:textId="77777777" w:rsidR="00531430" w:rsidRDefault="009D5C5B">
      <w:pPr>
        <w:pStyle w:val="af6"/>
        <w:rPr>
          <w:szCs w:val="24"/>
        </w:rPr>
      </w:pPr>
      <w:r>
        <w:rPr>
          <w:rFonts w:hint="eastAsia"/>
          <w:szCs w:val="24"/>
        </w:rPr>
        <w:t>不同应力吸收层低温小梁实验结果</w:t>
      </w:r>
    </w:p>
    <w:tbl>
      <w:tblPr>
        <w:tblStyle w:val="af"/>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5"/>
        <w:gridCol w:w="2410"/>
        <w:gridCol w:w="2416"/>
        <w:gridCol w:w="2638"/>
      </w:tblGrid>
      <w:tr w:rsidR="00531430" w14:paraId="75C7B4AE" w14:textId="77777777" w:rsidTr="000633A6">
        <w:tc>
          <w:tcPr>
            <w:tcW w:w="3085" w:type="dxa"/>
          </w:tcPr>
          <w:p w14:paraId="71D54A3E"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应力吸收</w:t>
            </w:r>
            <w:proofErr w:type="gramStart"/>
            <w:r>
              <w:rPr>
                <w:rFonts w:ascii="宋体" w:eastAsia="宋体" w:hAnsi="宋体" w:cs="Times New Roman" w:hint="eastAsia"/>
                <w:sz w:val="24"/>
              </w:rPr>
              <w:t>层类型</w:t>
            </w:r>
            <w:proofErr w:type="gramEnd"/>
          </w:p>
        </w:tc>
        <w:tc>
          <w:tcPr>
            <w:tcW w:w="2410" w:type="dxa"/>
          </w:tcPr>
          <w:p w14:paraId="1E8E20BD" w14:textId="77777777" w:rsidR="00531430" w:rsidRDefault="009D5C5B">
            <w:pPr>
              <w:spacing w:line="360" w:lineRule="auto"/>
              <w:jc w:val="center"/>
              <w:rPr>
                <w:rFonts w:ascii="宋体" w:eastAsia="宋体" w:hAnsi="宋体" w:cs="宋体"/>
                <w:sz w:val="24"/>
              </w:rPr>
            </w:pPr>
            <w:r>
              <w:rPr>
                <w:rFonts w:ascii="宋体" w:eastAsia="宋体" w:hAnsi="宋体" w:cs="Times New Roman" w:hint="eastAsia"/>
                <w:sz w:val="24"/>
              </w:rPr>
              <w:t>最大弯拉应力</w:t>
            </w:r>
            <w:r>
              <w:rPr>
                <w:rFonts w:ascii="宋体" w:eastAsia="宋体" w:hAnsi="宋体" w:cs="宋体" w:hint="eastAsia"/>
                <w:sz w:val="24"/>
              </w:rPr>
              <w:t>u</w:t>
            </w:r>
            <w:r>
              <w:rPr>
                <w:rFonts w:ascii="宋体" w:eastAsia="宋体" w:hAnsi="宋体" w:cs="宋体" w:hint="eastAsia"/>
                <w:szCs w:val="21"/>
              </w:rPr>
              <w:t>ε</w:t>
            </w:r>
          </w:p>
        </w:tc>
        <w:tc>
          <w:tcPr>
            <w:tcW w:w="2416" w:type="dxa"/>
          </w:tcPr>
          <w:p w14:paraId="4D8AC202"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弯曲劲度模量/</w:t>
            </w:r>
            <w:proofErr w:type="spellStart"/>
            <w:r>
              <w:rPr>
                <w:rFonts w:ascii="宋体" w:eastAsia="宋体" w:hAnsi="宋体" w:cs="Times New Roman" w:hint="eastAsia"/>
                <w:sz w:val="24"/>
              </w:rPr>
              <w:t>Mpa</w:t>
            </w:r>
            <w:proofErr w:type="spellEnd"/>
          </w:p>
        </w:tc>
        <w:tc>
          <w:tcPr>
            <w:tcW w:w="2638" w:type="dxa"/>
          </w:tcPr>
          <w:p w14:paraId="5F41AE47"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断裂能/j</w:t>
            </w:r>
          </w:p>
        </w:tc>
      </w:tr>
      <w:tr w:rsidR="00531430" w14:paraId="3EE1A27D" w14:textId="77777777" w:rsidTr="000633A6">
        <w:tc>
          <w:tcPr>
            <w:tcW w:w="3085" w:type="dxa"/>
          </w:tcPr>
          <w:p w14:paraId="096B5DB7" w14:textId="773CB684"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橡胶沥青应力吸收层</w:t>
            </w:r>
            <w:r w:rsidR="000633A6">
              <w:rPr>
                <w:rFonts w:ascii="Calibri" w:eastAsia="宋体" w:hAnsi="Calibri" w:cs="Times New Roman"/>
                <w:sz w:val="24"/>
              </w:rPr>
              <w:t>SAMI</w:t>
            </w:r>
          </w:p>
        </w:tc>
        <w:tc>
          <w:tcPr>
            <w:tcW w:w="2410" w:type="dxa"/>
          </w:tcPr>
          <w:p w14:paraId="76F6FB89"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5242.271</w:t>
            </w:r>
          </w:p>
        </w:tc>
        <w:tc>
          <w:tcPr>
            <w:tcW w:w="2416" w:type="dxa"/>
          </w:tcPr>
          <w:p w14:paraId="7C1CB099"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2379.12</w:t>
            </w:r>
          </w:p>
        </w:tc>
        <w:tc>
          <w:tcPr>
            <w:tcW w:w="2638" w:type="dxa"/>
          </w:tcPr>
          <w:p w14:paraId="73AFEB45"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1.17</w:t>
            </w:r>
          </w:p>
        </w:tc>
      </w:tr>
      <w:tr w:rsidR="00531430" w14:paraId="77CDEA9A" w14:textId="77777777" w:rsidTr="000633A6">
        <w:tc>
          <w:tcPr>
            <w:tcW w:w="3085" w:type="dxa"/>
          </w:tcPr>
          <w:p w14:paraId="712368F4"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土工格栅</w:t>
            </w:r>
          </w:p>
        </w:tc>
        <w:tc>
          <w:tcPr>
            <w:tcW w:w="2410" w:type="dxa"/>
          </w:tcPr>
          <w:p w14:paraId="767E46C8"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3823.33</w:t>
            </w:r>
          </w:p>
        </w:tc>
        <w:tc>
          <w:tcPr>
            <w:tcW w:w="2416" w:type="dxa"/>
          </w:tcPr>
          <w:p w14:paraId="656E6775"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3031.27</w:t>
            </w:r>
          </w:p>
        </w:tc>
        <w:tc>
          <w:tcPr>
            <w:tcW w:w="2638" w:type="dxa"/>
          </w:tcPr>
          <w:p w14:paraId="5783D6A2"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0.82</w:t>
            </w:r>
          </w:p>
        </w:tc>
      </w:tr>
      <w:tr w:rsidR="00531430" w14:paraId="3E9AF932" w14:textId="77777777" w:rsidTr="000633A6">
        <w:tc>
          <w:tcPr>
            <w:tcW w:w="3085" w:type="dxa"/>
          </w:tcPr>
          <w:p w14:paraId="31AE0969"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聚酯玻纤布</w:t>
            </w:r>
          </w:p>
        </w:tc>
        <w:tc>
          <w:tcPr>
            <w:tcW w:w="2410" w:type="dxa"/>
          </w:tcPr>
          <w:p w14:paraId="7CABD789"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4818.32</w:t>
            </w:r>
          </w:p>
        </w:tc>
        <w:tc>
          <w:tcPr>
            <w:tcW w:w="2416" w:type="dxa"/>
          </w:tcPr>
          <w:p w14:paraId="67788D2A"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2618.37</w:t>
            </w:r>
          </w:p>
        </w:tc>
        <w:tc>
          <w:tcPr>
            <w:tcW w:w="2638" w:type="dxa"/>
          </w:tcPr>
          <w:p w14:paraId="16CC81C4" w14:textId="77777777" w:rsidR="00531430" w:rsidRDefault="009D5C5B">
            <w:pPr>
              <w:spacing w:line="360" w:lineRule="auto"/>
              <w:jc w:val="center"/>
              <w:rPr>
                <w:rFonts w:ascii="宋体" w:eastAsia="宋体" w:hAnsi="宋体" w:cs="Times New Roman"/>
                <w:sz w:val="24"/>
              </w:rPr>
            </w:pPr>
            <w:r>
              <w:rPr>
                <w:rFonts w:ascii="宋体" w:eastAsia="宋体" w:hAnsi="宋体" w:cs="Times New Roman" w:hint="eastAsia"/>
                <w:sz w:val="24"/>
              </w:rPr>
              <w:t>1.06</w:t>
            </w:r>
          </w:p>
        </w:tc>
      </w:tr>
    </w:tbl>
    <w:p w14:paraId="5A56C775" w14:textId="77777777" w:rsidR="00531430" w:rsidRDefault="009D5C5B">
      <w:pPr>
        <w:spacing w:line="360" w:lineRule="auto"/>
        <w:ind w:firstLineChars="200" w:firstLine="480"/>
        <w:jc w:val="left"/>
        <w:rPr>
          <w:rFonts w:ascii="宋体" w:eastAsia="宋体" w:hAnsi="宋体" w:cs="Times New Roman"/>
          <w:sz w:val="24"/>
        </w:rPr>
      </w:pPr>
      <w:r>
        <w:rPr>
          <w:rFonts w:ascii="宋体" w:eastAsia="宋体" w:hAnsi="宋体" w:cs="Times New Roman" w:hint="eastAsia"/>
          <w:sz w:val="24"/>
        </w:rPr>
        <w:lastRenderedPageBreak/>
        <w:t>由此可看出不同应力吸收层在抗拉拔强度上聚酯玻纤布≥橡胶沥青应力吸收层≥土工格栅，不同应力</w:t>
      </w:r>
      <w:proofErr w:type="gramStart"/>
      <w:r>
        <w:rPr>
          <w:rFonts w:ascii="宋体" w:eastAsia="宋体" w:hAnsi="宋体" w:cs="Times New Roman" w:hint="eastAsia"/>
          <w:sz w:val="24"/>
        </w:rPr>
        <w:t>吸收层抗剪切强度</w:t>
      </w:r>
      <w:proofErr w:type="gramEnd"/>
      <w:r>
        <w:rPr>
          <w:rFonts w:ascii="宋体" w:eastAsia="宋体" w:hAnsi="宋体" w:cs="Times New Roman" w:hint="eastAsia"/>
          <w:sz w:val="24"/>
        </w:rPr>
        <w:t>橡胶沥青应力吸收层≥聚酯玻纤布≥土工格栅，在低温性能上不同应力吸收层橡胶沥青应力吸收层≥聚酯玻纤布≥土工格栅，故应力吸收层选用橡胶沥青应力吸收层。</w:t>
      </w:r>
    </w:p>
    <w:p w14:paraId="4E2EBA9B" w14:textId="03AAE8D1" w:rsidR="00531430" w:rsidRDefault="00251754">
      <w:pPr>
        <w:spacing w:line="360" w:lineRule="auto"/>
        <w:ind w:firstLineChars="200" w:firstLine="482"/>
        <w:jc w:val="left"/>
        <w:outlineLvl w:val="3"/>
        <w:rPr>
          <w:rFonts w:asciiTheme="minorEastAsia" w:hAnsiTheme="minorEastAsia" w:cs="Times New Roman"/>
          <w:b/>
          <w:bCs/>
          <w:sz w:val="24"/>
          <w:szCs w:val="28"/>
        </w:rPr>
      </w:pPr>
      <w:r>
        <w:rPr>
          <w:rFonts w:asciiTheme="minorEastAsia" w:hAnsiTheme="minorEastAsia" w:cs="Times New Roman"/>
          <w:b/>
          <w:bCs/>
          <w:sz w:val="24"/>
          <w:szCs w:val="28"/>
        </w:rPr>
        <w:t>2.</w:t>
      </w:r>
      <w:r w:rsidR="00114BF3">
        <w:rPr>
          <w:rFonts w:asciiTheme="minorEastAsia" w:hAnsiTheme="minorEastAsia" w:cs="Times New Roman"/>
          <w:b/>
          <w:bCs/>
          <w:sz w:val="24"/>
          <w:szCs w:val="28"/>
        </w:rPr>
        <w:t>7</w:t>
      </w:r>
      <w:r>
        <w:rPr>
          <w:rFonts w:asciiTheme="minorEastAsia" w:hAnsiTheme="minorEastAsia" w:cs="Times New Roman" w:hint="eastAsia"/>
          <w:b/>
          <w:bCs/>
          <w:sz w:val="24"/>
          <w:szCs w:val="28"/>
        </w:rPr>
        <w:t>.2.6、添加剂</w:t>
      </w:r>
    </w:p>
    <w:p w14:paraId="71B9A3BF" w14:textId="77777777" w:rsidR="00531430" w:rsidRDefault="009D5C5B">
      <w:pPr>
        <w:spacing w:line="360" w:lineRule="auto"/>
        <w:ind w:firstLineChars="200" w:firstLine="480"/>
        <w:jc w:val="left"/>
        <w:rPr>
          <w:rFonts w:ascii="宋体" w:eastAsia="宋体" w:hAnsi="宋体" w:cs="Times New Roman"/>
          <w:sz w:val="24"/>
        </w:rPr>
      </w:pPr>
      <w:r>
        <w:rPr>
          <w:rFonts w:ascii="宋体" w:eastAsia="宋体" w:hAnsi="宋体" w:cs="Times New Roman" w:hint="eastAsia"/>
          <w:sz w:val="24"/>
        </w:rPr>
        <w:t xml:space="preserve"> SMA应添加纤维稳定剂，用于</w:t>
      </w:r>
      <w:r>
        <w:rPr>
          <w:rFonts w:ascii="宋体" w:eastAsia="宋体" w:hAnsi="宋体" w:cs="Times New Roman"/>
          <w:sz w:val="24"/>
        </w:rPr>
        <w:t>SMA</w:t>
      </w:r>
      <w:r>
        <w:rPr>
          <w:rFonts w:ascii="宋体" w:eastAsia="宋体" w:hAnsi="宋体" w:cs="Times New Roman" w:hint="eastAsia"/>
          <w:sz w:val="24"/>
        </w:rPr>
        <w:t>的纤维稳定剂包含木质素纤维，矿物纤维，聚合物化学纤维等，以改善沥青混合料的性能，吸附沥青减少析漏。纤维稳定剂的参入比例，以沥青混合料总量的质量百分率计算，用量根据沥青混合料的种类按实</w:t>
      </w:r>
      <w:bookmarkStart w:id="24" w:name="_GoBack"/>
      <w:bookmarkEnd w:id="24"/>
      <w:r>
        <w:rPr>
          <w:rFonts w:ascii="宋体" w:eastAsia="宋体" w:hAnsi="宋体" w:cs="Times New Roman" w:hint="eastAsia"/>
          <w:sz w:val="24"/>
        </w:rPr>
        <w:t>验确定，一般用于</w:t>
      </w:r>
      <w:r>
        <w:rPr>
          <w:rFonts w:ascii="宋体" w:eastAsia="宋体" w:hAnsi="宋体" w:cs="Times New Roman"/>
          <w:sz w:val="24"/>
        </w:rPr>
        <w:t>SMA</w:t>
      </w:r>
      <w:r>
        <w:rPr>
          <w:rFonts w:ascii="宋体" w:eastAsia="宋体" w:hAnsi="宋体" w:cs="Times New Roman" w:hint="eastAsia"/>
          <w:sz w:val="24"/>
        </w:rPr>
        <w:t>的纤维稳定剂不宜少于</w:t>
      </w:r>
      <w:r>
        <w:rPr>
          <w:rFonts w:ascii="宋体" w:eastAsia="宋体" w:hAnsi="宋体" w:cs="Times New Roman"/>
          <w:sz w:val="24"/>
        </w:rPr>
        <w:t>0.3%</w:t>
      </w:r>
      <w:r>
        <w:rPr>
          <w:rFonts w:ascii="宋体" w:eastAsia="宋体" w:hAnsi="宋体" w:cs="Times New Roman" w:hint="eastAsia"/>
          <w:sz w:val="24"/>
        </w:rPr>
        <w:t>，矿物纤维不宜少于</w:t>
      </w:r>
      <w:r>
        <w:rPr>
          <w:rFonts w:ascii="宋体" w:eastAsia="宋体" w:hAnsi="宋体" w:cs="Times New Roman"/>
          <w:sz w:val="24"/>
        </w:rPr>
        <w:t>0.4%</w:t>
      </w:r>
      <w:r>
        <w:rPr>
          <w:rFonts w:ascii="宋体" w:eastAsia="宋体" w:hAnsi="宋体" w:cs="Times New Roman" w:hint="eastAsia"/>
          <w:sz w:val="24"/>
        </w:rPr>
        <w:t>，参入纤维的质量允许误差为</w:t>
      </w:r>
      <w:r>
        <w:rPr>
          <w:rFonts w:ascii="宋体" w:eastAsia="宋体" w:hAnsi="宋体" w:cs="Times New Roman"/>
          <w:sz w:val="24"/>
        </w:rPr>
        <w:t>±5%</w:t>
      </w:r>
      <w:r>
        <w:rPr>
          <w:rFonts w:ascii="宋体" w:eastAsia="宋体" w:hAnsi="宋体" w:cs="Times New Roman" w:hint="eastAsia"/>
          <w:sz w:val="24"/>
        </w:rPr>
        <w:t>。木质素纤维质量技术要求见下表：</w:t>
      </w:r>
    </w:p>
    <w:p w14:paraId="79CBD59D" w14:textId="77777777" w:rsidR="00531430" w:rsidRDefault="009D5C5B">
      <w:pPr>
        <w:spacing w:line="360" w:lineRule="auto"/>
        <w:ind w:firstLineChars="200" w:firstLine="420"/>
        <w:jc w:val="left"/>
        <w:rPr>
          <w:rFonts w:ascii="宋体" w:eastAsia="宋体" w:hAnsi="宋体" w:cs="Times New Roman"/>
          <w:sz w:val="24"/>
        </w:rPr>
      </w:pPr>
      <w:r>
        <w:rPr>
          <w:rFonts w:ascii="宋体" w:hAnsi="宋体"/>
          <w:szCs w:val="21"/>
        </w:rPr>
        <w:object w:dxaOrig="10080" w:dyaOrig="2731" w14:anchorId="27E564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in;height:136.45pt" o:ole="">
            <v:imagedata r:id="rId13" o:title="" croptop="23087f" cropbottom="13411f" cropleft="14649f" cropright="5272f"/>
          </v:shape>
          <o:OLEObject Type="Embed" ProgID="AutoCAD.Drawing.16" ShapeID="_x0000_i1025" DrawAspect="Content" ObjectID="_1751177688" r:id="rId14"/>
        </w:object>
      </w:r>
      <w:r>
        <w:rPr>
          <w:rFonts w:ascii="宋体" w:eastAsia="宋体" w:hAnsi="宋体" w:cs="Times New Roman" w:hint="eastAsia"/>
          <w:sz w:val="24"/>
        </w:rPr>
        <w:t>若沥青黏附性不足，可添加石灰或水泥等碱性添加剂提高黏附性。</w:t>
      </w:r>
    </w:p>
    <w:p w14:paraId="1BCED25C" w14:textId="29A67636" w:rsidR="00531430" w:rsidRDefault="00251754">
      <w:pPr>
        <w:spacing w:line="360" w:lineRule="auto"/>
        <w:ind w:firstLineChars="200" w:firstLine="482"/>
        <w:jc w:val="left"/>
        <w:outlineLvl w:val="3"/>
        <w:rPr>
          <w:rFonts w:asciiTheme="minorEastAsia" w:hAnsiTheme="minorEastAsia" w:cs="Times New Roman"/>
          <w:b/>
          <w:bCs/>
          <w:sz w:val="24"/>
          <w:szCs w:val="28"/>
        </w:rPr>
      </w:pPr>
      <w:r>
        <w:rPr>
          <w:rFonts w:asciiTheme="minorEastAsia" w:hAnsiTheme="minorEastAsia" w:cs="Times New Roman"/>
          <w:b/>
          <w:bCs/>
          <w:sz w:val="24"/>
          <w:szCs w:val="28"/>
        </w:rPr>
        <w:t>2.</w:t>
      </w:r>
      <w:r w:rsidR="00114BF3">
        <w:rPr>
          <w:rFonts w:asciiTheme="minorEastAsia" w:hAnsiTheme="minorEastAsia" w:cs="Times New Roman"/>
          <w:b/>
          <w:bCs/>
          <w:sz w:val="24"/>
          <w:szCs w:val="28"/>
        </w:rPr>
        <w:t>7</w:t>
      </w:r>
      <w:r>
        <w:rPr>
          <w:rFonts w:asciiTheme="minorEastAsia" w:hAnsiTheme="minorEastAsia" w:cs="Times New Roman" w:hint="eastAsia"/>
          <w:b/>
          <w:bCs/>
          <w:sz w:val="24"/>
          <w:szCs w:val="28"/>
        </w:rPr>
        <w:t>.2.7沥青混合料</w:t>
      </w:r>
    </w:p>
    <w:p w14:paraId="6868E3AB" w14:textId="77777777" w:rsidR="00531430" w:rsidRDefault="009D5C5B">
      <w:pPr>
        <w:spacing w:line="360" w:lineRule="auto"/>
        <w:ind w:firstLineChars="200" w:firstLine="480"/>
        <w:jc w:val="left"/>
        <w:rPr>
          <w:rFonts w:ascii="Calibri" w:eastAsia="宋体" w:hAnsi="Calibri" w:cs="Times New Roman"/>
          <w:sz w:val="24"/>
        </w:rPr>
      </w:pPr>
      <w:r>
        <w:rPr>
          <w:rFonts w:ascii="Calibri" w:eastAsia="宋体" w:hAnsi="Calibri" w:cs="Times New Roman" w:hint="eastAsia"/>
          <w:sz w:val="24"/>
        </w:rPr>
        <w:t>1</w:t>
      </w:r>
      <w:r>
        <w:rPr>
          <w:rFonts w:ascii="Calibri" w:eastAsia="宋体" w:hAnsi="Calibri" w:cs="Times New Roman" w:hint="eastAsia"/>
          <w:sz w:val="24"/>
        </w:rPr>
        <w:t>、配合比设计</w:t>
      </w:r>
    </w:p>
    <w:p w14:paraId="1AF30591" w14:textId="77777777" w:rsidR="00531430" w:rsidRDefault="009D5C5B">
      <w:pPr>
        <w:spacing w:line="360" w:lineRule="auto"/>
        <w:ind w:firstLineChars="200" w:firstLine="480"/>
        <w:jc w:val="left"/>
        <w:rPr>
          <w:rFonts w:ascii="Calibri" w:eastAsia="宋体" w:hAnsi="Calibri" w:cs="Times New Roman"/>
          <w:sz w:val="24"/>
        </w:rPr>
      </w:pPr>
      <w:r>
        <w:rPr>
          <w:rFonts w:ascii="Calibri" w:eastAsia="宋体" w:hAnsi="Calibri" w:cs="Times New Roman" w:hint="eastAsia"/>
          <w:sz w:val="24"/>
        </w:rPr>
        <w:t>本项目混合料选择细粒式</w:t>
      </w:r>
      <w:r>
        <w:rPr>
          <w:rFonts w:ascii="Calibri" w:eastAsia="宋体" w:hAnsi="Calibri" w:cs="Times New Roman" w:hint="eastAsia"/>
          <w:sz w:val="24"/>
        </w:rPr>
        <w:t>AC-13</w:t>
      </w:r>
      <w:r>
        <w:rPr>
          <w:rFonts w:ascii="Calibri" w:eastAsia="宋体" w:hAnsi="Calibri" w:cs="Times New Roman" w:hint="eastAsia"/>
          <w:sz w:val="24"/>
        </w:rPr>
        <w:t>和中粒式</w:t>
      </w:r>
      <w:r>
        <w:rPr>
          <w:rFonts w:ascii="Calibri" w:eastAsia="宋体" w:hAnsi="Calibri" w:cs="Times New Roman" w:hint="eastAsia"/>
          <w:sz w:val="24"/>
        </w:rPr>
        <w:t>AC-20</w:t>
      </w:r>
      <w:r>
        <w:rPr>
          <w:rFonts w:ascii="Calibri" w:eastAsia="宋体" w:hAnsi="Calibri" w:cs="Times New Roman" w:hint="eastAsia"/>
          <w:sz w:val="24"/>
        </w:rPr>
        <w:t>两种级配类型，均采用密级配型混合料。</w:t>
      </w:r>
    </w:p>
    <w:p w14:paraId="78295B79" w14:textId="77777777" w:rsidR="00531430" w:rsidRDefault="009D5C5B">
      <w:pPr>
        <w:spacing w:line="360" w:lineRule="auto"/>
        <w:ind w:firstLineChars="200" w:firstLine="480"/>
        <w:jc w:val="left"/>
        <w:rPr>
          <w:rFonts w:ascii="Calibri" w:eastAsia="宋体" w:hAnsi="Calibri" w:cs="Times New Roman"/>
          <w:sz w:val="24"/>
        </w:rPr>
      </w:pPr>
      <w:r>
        <w:rPr>
          <w:rFonts w:ascii="Calibri" w:eastAsia="宋体" w:hAnsi="Calibri" w:cs="Times New Roman" w:hint="eastAsia"/>
          <w:sz w:val="24"/>
        </w:rPr>
        <w:t>混合料选择采用粗型（</w:t>
      </w:r>
      <w:r>
        <w:rPr>
          <w:rFonts w:ascii="Calibri" w:eastAsia="宋体" w:hAnsi="Calibri" w:cs="Times New Roman" w:hint="eastAsia"/>
          <w:sz w:val="24"/>
        </w:rPr>
        <w:t>C</w:t>
      </w:r>
      <w:r>
        <w:rPr>
          <w:rFonts w:ascii="Calibri" w:eastAsia="宋体" w:hAnsi="Calibri" w:cs="Times New Roman" w:hint="eastAsia"/>
          <w:sz w:val="24"/>
        </w:rPr>
        <w:t>型）密级配沥青混合料，关键性筛孔通过率应满足《城镇道路路面设计规范》，密级配沥青混凝土混合料矿料级配范围按下表选取。</w:t>
      </w:r>
    </w:p>
    <w:p w14:paraId="755BF0BC" w14:textId="77777777" w:rsidR="00425BC1" w:rsidRDefault="00425BC1">
      <w:pPr>
        <w:spacing w:line="360" w:lineRule="auto"/>
        <w:ind w:firstLineChars="200" w:firstLine="480"/>
        <w:jc w:val="left"/>
        <w:rPr>
          <w:rFonts w:ascii="Calibri" w:eastAsia="宋体" w:hAnsi="Calibri" w:cs="Times New Roman"/>
          <w:sz w:val="24"/>
        </w:rPr>
      </w:pPr>
    </w:p>
    <w:p w14:paraId="65A71BF4" w14:textId="77777777" w:rsidR="00531430" w:rsidRDefault="009D5C5B">
      <w:pPr>
        <w:pStyle w:val="af6"/>
        <w:rPr>
          <w:rFonts w:ascii="Times New Roman"/>
        </w:rPr>
      </w:pPr>
      <w:r>
        <w:rPr>
          <w:rFonts w:ascii="Times New Roman" w:hint="eastAsia"/>
        </w:rPr>
        <w:t>密级配沥青混凝土混合料矿料级配范围</w:t>
      </w:r>
      <w:r>
        <w:rPr>
          <w:rFonts w:ascii="Times New Roman" w:hint="eastAsia"/>
        </w:rPr>
        <w:t xml:space="preserve"> </w:t>
      </w:r>
    </w:p>
    <w:tbl>
      <w:tblPr>
        <w:tblW w:w="103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86"/>
        <w:gridCol w:w="648"/>
        <w:gridCol w:w="663"/>
        <w:gridCol w:w="667"/>
        <w:gridCol w:w="723"/>
        <w:gridCol w:w="723"/>
        <w:gridCol w:w="777"/>
        <w:gridCol w:w="659"/>
        <w:gridCol w:w="661"/>
        <w:gridCol w:w="659"/>
        <w:gridCol w:w="661"/>
        <w:gridCol w:w="661"/>
        <w:gridCol w:w="659"/>
        <w:gridCol w:w="661"/>
        <w:gridCol w:w="655"/>
      </w:tblGrid>
      <w:tr w:rsidR="00531430" w14:paraId="206CDABF" w14:textId="77777777">
        <w:trPr>
          <w:cantSplit/>
          <w:trHeight w:val="454"/>
          <w:jc w:val="center"/>
        </w:trPr>
        <w:tc>
          <w:tcPr>
            <w:tcW w:w="1534" w:type="dxa"/>
            <w:gridSpan w:val="2"/>
            <w:vMerge w:val="restart"/>
            <w:vAlign w:val="center"/>
          </w:tcPr>
          <w:p w14:paraId="56E8482A" w14:textId="77777777" w:rsidR="00531430" w:rsidRDefault="009D5C5B">
            <w:pPr>
              <w:pStyle w:val="a7"/>
              <w:jc w:val="center"/>
            </w:pPr>
            <w:r>
              <w:rPr>
                <w:rFonts w:hint="eastAsia"/>
              </w:rPr>
              <w:t>级配类型</w:t>
            </w:r>
          </w:p>
        </w:tc>
        <w:tc>
          <w:tcPr>
            <w:tcW w:w="663" w:type="dxa"/>
          </w:tcPr>
          <w:p w14:paraId="28255C02" w14:textId="77777777" w:rsidR="00531430" w:rsidRDefault="00531430">
            <w:pPr>
              <w:pStyle w:val="a7"/>
              <w:jc w:val="center"/>
            </w:pPr>
          </w:p>
        </w:tc>
        <w:tc>
          <w:tcPr>
            <w:tcW w:w="8166" w:type="dxa"/>
            <w:gridSpan w:val="12"/>
          </w:tcPr>
          <w:p w14:paraId="3C479005" w14:textId="77777777" w:rsidR="00531430" w:rsidRDefault="009D5C5B">
            <w:pPr>
              <w:pStyle w:val="a7"/>
              <w:jc w:val="center"/>
            </w:pPr>
            <w:r>
              <w:rPr>
                <w:rFonts w:hint="eastAsia"/>
              </w:rPr>
              <w:t>通过下列筛孔(mm)的质量百分率(％)</w:t>
            </w:r>
          </w:p>
        </w:tc>
      </w:tr>
      <w:tr w:rsidR="00531430" w14:paraId="6C4DA815" w14:textId="77777777">
        <w:trPr>
          <w:cantSplit/>
          <w:trHeight w:val="454"/>
          <w:jc w:val="center"/>
        </w:trPr>
        <w:tc>
          <w:tcPr>
            <w:tcW w:w="1534" w:type="dxa"/>
            <w:gridSpan w:val="2"/>
            <w:vMerge/>
          </w:tcPr>
          <w:p w14:paraId="0B109D71" w14:textId="77777777" w:rsidR="00531430" w:rsidRDefault="00531430">
            <w:pPr>
              <w:pStyle w:val="a7"/>
              <w:jc w:val="center"/>
            </w:pPr>
          </w:p>
        </w:tc>
        <w:tc>
          <w:tcPr>
            <w:tcW w:w="663" w:type="dxa"/>
          </w:tcPr>
          <w:p w14:paraId="1774B98A" w14:textId="77777777" w:rsidR="00531430" w:rsidRDefault="009D5C5B">
            <w:pPr>
              <w:pStyle w:val="a7"/>
              <w:jc w:val="center"/>
            </w:pPr>
            <w:r>
              <w:rPr>
                <w:rFonts w:hint="eastAsia"/>
              </w:rPr>
              <w:t>31.5</w:t>
            </w:r>
          </w:p>
        </w:tc>
        <w:tc>
          <w:tcPr>
            <w:tcW w:w="667" w:type="dxa"/>
          </w:tcPr>
          <w:p w14:paraId="73FEB387" w14:textId="77777777" w:rsidR="00531430" w:rsidRDefault="009D5C5B">
            <w:pPr>
              <w:pStyle w:val="a7"/>
              <w:jc w:val="center"/>
            </w:pPr>
            <w:r>
              <w:rPr>
                <w:rFonts w:hint="eastAsia"/>
              </w:rPr>
              <w:t>26.5</w:t>
            </w:r>
          </w:p>
        </w:tc>
        <w:tc>
          <w:tcPr>
            <w:tcW w:w="723" w:type="dxa"/>
          </w:tcPr>
          <w:p w14:paraId="0D3A3E6D" w14:textId="77777777" w:rsidR="00531430" w:rsidRDefault="009D5C5B">
            <w:pPr>
              <w:autoSpaceDE w:val="0"/>
              <w:autoSpaceDN w:val="0"/>
              <w:jc w:val="center"/>
              <w:textAlignment w:val="bottom"/>
              <w:rPr>
                <w:rFonts w:ascii="宋体" w:eastAsia="宋体" w:hAnsi="Calibri" w:cs="Times New Roman"/>
                <w:szCs w:val="21"/>
              </w:rPr>
            </w:pPr>
            <w:r>
              <w:rPr>
                <w:rFonts w:ascii="宋体" w:eastAsia="宋体" w:hAnsi="Calibri" w:cs="Times New Roman"/>
                <w:szCs w:val="21"/>
              </w:rPr>
              <w:t>19</w:t>
            </w:r>
          </w:p>
        </w:tc>
        <w:tc>
          <w:tcPr>
            <w:tcW w:w="723" w:type="dxa"/>
          </w:tcPr>
          <w:p w14:paraId="0E79A328" w14:textId="77777777" w:rsidR="00531430" w:rsidRDefault="009D5C5B">
            <w:pPr>
              <w:autoSpaceDE w:val="0"/>
              <w:autoSpaceDN w:val="0"/>
              <w:jc w:val="center"/>
              <w:textAlignment w:val="bottom"/>
              <w:rPr>
                <w:rFonts w:ascii="宋体" w:eastAsia="宋体" w:hAnsi="Calibri" w:cs="Times New Roman"/>
                <w:szCs w:val="21"/>
              </w:rPr>
            </w:pPr>
            <w:r>
              <w:rPr>
                <w:rFonts w:ascii="宋体" w:eastAsia="宋体" w:hAnsi="Calibri" w:cs="Times New Roman"/>
                <w:szCs w:val="21"/>
              </w:rPr>
              <w:t>16</w:t>
            </w:r>
          </w:p>
        </w:tc>
        <w:tc>
          <w:tcPr>
            <w:tcW w:w="777" w:type="dxa"/>
          </w:tcPr>
          <w:p w14:paraId="6B74FAEA" w14:textId="77777777" w:rsidR="00531430" w:rsidRDefault="009D5C5B">
            <w:pPr>
              <w:autoSpaceDE w:val="0"/>
              <w:autoSpaceDN w:val="0"/>
              <w:jc w:val="center"/>
              <w:textAlignment w:val="bottom"/>
              <w:rPr>
                <w:rFonts w:ascii="宋体" w:eastAsia="宋体" w:hAnsi="Calibri" w:cs="Times New Roman"/>
                <w:szCs w:val="21"/>
              </w:rPr>
            </w:pPr>
            <w:r>
              <w:rPr>
                <w:rFonts w:ascii="宋体" w:eastAsia="宋体" w:hAnsi="Calibri" w:cs="Times New Roman"/>
                <w:szCs w:val="21"/>
              </w:rPr>
              <w:t>13.2</w:t>
            </w:r>
          </w:p>
        </w:tc>
        <w:tc>
          <w:tcPr>
            <w:tcW w:w="659" w:type="dxa"/>
          </w:tcPr>
          <w:p w14:paraId="01CAC47E" w14:textId="77777777" w:rsidR="00531430" w:rsidRDefault="009D5C5B">
            <w:pPr>
              <w:autoSpaceDE w:val="0"/>
              <w:autoSpaceDN w:val="0"/>
              <w:jc w:val="center"/>
              <w:textAlignment w:val="bottom"/>
              <w:rPr>
                <w:rFonts w:ascii="宋体" w:eastAsia="宋体" w:hAnsi="Calibri" w:cs="Times New Roman"/>
                <w:szCs w:val="21"/>
              </w:rPr>
            </w:pPr>
            <w:r>
              <w:rPr>
                <w:rFonts w:ascii="宋体" w:eastAsia="宋体" w:hAnsi="Calibri" w:cs="Times New Roman"/>
                <w:szCs w:val="21"/>
              </w:rPr>
              <w:t>9.5</w:t>
            </w:r>
          </w:p>
        </w:tc>
        <w:tc>
          <w:tcPr>
            <w:tcW w:w="661" w:type="dxa"/>
          </w:tcPr>
          <w:p w14:paraId="5AE0D563" w14:textId="77777777" w:rsidR="00531430" w:rsidRDefault="009D5C5B">
            <w:pPr>
              <w:autoSpaceDE w:val="0"/>
              <w:autoSpaceDN w:val="0"/>
              <w:jc w:val="center"/>
              <w:textAlignment w:val="bottom"/>
              <w:rPr>
                <w:rFonts w:ascii="宋体" w:eastAsia="宋体" w:hAnsi="Calibri" w:cs="Times New Roman"/>
                <w:szCs w:val="21"/>
              </w:rPr>
            </w:pPr>
            <w:r>
              <w:rPr>
                <w:rFonts w:ascii="宋体" w:eastAsia="宋体" w:hAnsi="Calibri" w:cs="Times New Roman"/>
                <w:szCs w:val="21"/>
              </w:rPr>
              <w:t>4.75</w:t>
            </w:r>
          </w:p>
        </w:tc>
        <w:tc>
          <w:tcPr>
            <w:tcW w:w="659" w:type="dxa"/>
          </w:tcPr>
          <w:p w14:paraId="7E6718F8" w14:textId="77777777" w:rsidR="00531430" w:rsidRDefault="009D5C5B">
            <w:pPr>
              <w:autoSpaceDE w:val="0"/>
              <w:autoSpaceDN w:val="0"/>
              <w:jc w:val="center"/>
              <w:textAlignment w:val="bottom"/>
              <w:rPr>
                <w:rFonts w:ascii="宋体" w:eastAsia="宋体" w:hAnsi="Calibri" w:cs="Times New Roman"/>
                <w:szCs w:val="21"/>
              </w:rPr>
            </w:pPr>
            <w:r>
              <w:rPr>
                <w:rFonts w:ascii="宋体" w:eastAsia="宋体" w:hAnsi="Calibri" w:cs="Times New Roman"/>
                <w:szCs w:val="21"/>
              </w:rPr>
              <w:t>2.36</w:t>
            </w:r>
          </w:p>
        </w:tc>
        <w:tc>
          <w:tcPr>
            <w:tcW w:w="661" w:type="dxa"/>
          </w:tcPr>
          <w:p w14:paraId="5435E96A" w14:textId="77777777" w:rsidR="00531430" w:rsidRDefault="009D5C5B">
            <w:pPr>
              <w:autoSpaceDE w:val="0"/>
              <w:autoSpaceDN w:val="0"/>
              <w:jc w:val="center"/>
              <w:textAlignment w:val="bottom"/>
              <w:rPr>
                <w:rFonts w:ascii="宋体" w:eastAsia="宋体" w:hAnsi="Calibri" w:cs="Times New Roman"/>
                <w:szCs w:val="21"/>
              </w:rPr>
            </w:pPr>
            <w:r>
              <w:rPr>
                <w:rFonts w:ascii="宋体" w:eastAsia="宋体" w:hAnsi="Calibri" w:cs="Times New Roman"/>
                <w:szCs w:val="21"/>
              </w:rPr>
              <w:t>1.18</w:t>
            </w:r>
          </w:p>
        </w:tc>
        <w:tc>
          <w:tcPr>
            <w:tcW w:w="661" w:type="dxa"/>
          </w:tcPr>
          <w:p w14:paraId="33486325" w14:textId="77777777" w:rsidR="00531430" w:rsidRDefault="009D5C5B">
            <w:pPr>
              <w:autoSpaceDE w:val="0"/>
              <w:autoSpaceDN w:val="0"/>
              <w:jc w:val="center"/>
              <w:textAlignment w:val="bottom"/>
              <w:rPr>
                <w:rFonts w:ascii="宋体" w:eastAsia="宋体" w:hAnsi="Calibri" w:cs="Times New Roman"/>
                <w:szCs w:val="21"/>
              </w:rPr>
            </w:pPr>
            <w:r>
              <w:rPr>
                <w:rFonts w:ascii="宋体" w:eastAsia="宋体" w:hAnsi="Calibri" w:cs="Times New Roman"/>
                <w:szCs w:val="21"/>
              </w:rPr>
              <w:t>0.6</w:t>
            </w:r>
          </w:p>
        </w:tc>
        <w:tc>
          <w:tcPr>
            <w:tcW w:w="659" w:type="dxa"/>
          </w:tcPr>
          <w:p w14:paraId="7B1061E6" w14:textId="77777777" w:rsidR="00531430" w:rsidRDefault="009D5C5B">
            <w:pPr>
              <w:autoSpaceDE w:val="0"/>
              <w:autoSpaceDN w:val="0"/>
              <w:jc w:val="center"/>
              <w:textAlignment w:val="bottom"/>
              <w:rPr>
                <w:rFonts w:ascii="宋体" w:eastAsia="宋体" w:hAnsi="Calibri" w:cs="Times New Roman"/>
                <w:szCs w:val="21"/>
              </w:rPr>
            </w:pPr>
            <w:r>
              <w:rPr>
                <w:rFonts w:ascii="宋体" w:eastAsia="宋体" w:hAnsi="Calibri" w:cs="Times New Roman"/>
                <w:szCs w:val="21"/>
              </w:rPr>
              <w:t>0.3</w:t>
            </w:r>
          </w:p>
        </w:tc>
        <w:tc>
          <w:tcPr>
            <w:tcW w:w="661" w:type="dxa"/>
          </w:tcPr>
          <w:p w14:paraId="3E889E21" w14:textId="77777777" w:rsidR="00531430" w:rsidRDefault="009D5C5B">
            <w:pPr>
              <w:autoSpaceDE w:val="0"/>
              <w:autoSpaceDN w:val="0"/>
              <w:jc w:val="center"/>
              <w:textAlignment w:val="bottom"/>
              <w:rPr>
                <w:rFonts w:ascii="宋体" w:eastAsia="宋体" w:hAnsi="Calibri" w:cs="Times New Roman"/>
                <w:szCs w:val="21"/>
              </w:rPr>
            </w:pPr>
            <w:r>
              <w:rPr>
                <w:rFonts w:ascii="宋体" w:eastAsia="宋体" w:hAnsi="Calibri" w:cs="Times New Roman"/>
                <w:szCs w:val="21"/>
              </w:rPr>
              <w:t>0.15</w:t>
            </w:r>
          </w:p>
        </w:tc>
        <w:tc>
          <w:tcPr>
            <w:tcW w:w="655" w:type="dxa"/>
          </w:tcPr>
          <w:p w14:paraId="1A272F48" w14:textId="77777777" w:rsidR="00531430" w:rsidRDefault="009D5C5B">
            <w:pPr>
              <w:pStyle w:val="ab"/>
              <w:pBdr>
                <w:bottom w:val="none" w:sz="0" w:space="0" w:color="auto"/>
              </w:pBdr>
              <w:tabs>
                <w:tab w:val="clear" w:pos="4153"/>
                <w:tab w:val="clear" w:pos="8306"/>
              </w:tabs>
              <w:autoSpaceDE w:val="0"/>
              <w:autoSpaceDN w:val="0"/>
              <w:snapToGrid/>
              <w:textAlignment w:val="bottom"/>
              <w:rPr>
                <w:rFonts w:ascii="宋体" w:eastAsia="宋体" w:hAnsi="Calibri" w:cs="Times New Roman"/>
                <w:sz w:val="21"/>
                <w:szCs w:val="21"/>
              </w:rPr>
            </w:pPr>
            <w:r>
              <w:rPr>
                <w:rFonts w:ascii="宋体" w:eastAsia="宋体" w:hAnsi="Calibri" w:cs="Times New Roman"/>
                <w:sz w:val="21"/>
                <w:szCs w:val="21"/>
              </w:rPr>
              <w:t>0.075</w:t>
            </w:r>
          </w:p>
        </w:tc>
      </w:tr>
      <w:tr w:rsidR="00531430" w14:paraId="40D50FA7" w14:textId="77777777">
        <w:trPr>
          <w:cantSplit/>
          <w:trHeight w:val="454"/>
          <w:jc w:val="center"/>
        </w:trPr>
        <w:tc>
          <w:tcPr>
            <w:tcW w:w="886" w:type="dxa"/>
            <w:vAlign w:val="center"/>
          </w:tcPr>
          <w:p w14:paraId="7A36200B" w14:textId="77777777" w:rsidR="00531430" w:rsidRDefault="009D5C5B">
            <w:pPr>
              <w:pStyle w:val="a7"/>
              <w:jc w:val="center"/>
            </w:pPr>
            <w:r>
              <w:rPr>
                <w:rFonts w:hint="eastAsia"/>
              </w:rPr>
              <w:t>细粒式</w:t>
            </w:r>
          </w:p>
        </w:tc>
        <w:tc>
          <w:tcPr>
            <w:tcW w:w="648" w:type="dxa"/>
            <w:vAlign w:val="center"/>
          </w:tcPr>
          <w:p w14:paraId="09782DED" w14:textId="77777777" w:rsidR="00531430" w:rsidRDefault="009D5C5B">
            <w:pPr>
              <w:autoSpaceDE w:val="0"/>
              <w:autoSpaceDN w:val="0"/>
              <w:jc w:val="center"/>
              <w:textAlignment w:val="bottom"/>
              <w:rPr>
                <w:rFonts w:ascii="宋体" w:eastAsia="宋体" w:hAnsi="Calibri" w:cs="Times New Roman"/>
                <w:szCs w:val="21"/>
              </w:rPr>
            </w:pPr>
            <w:r>
              <w:rPr>
                <w:rFonts w:ascii="宋体" w:eastAsia="宋体" w:hAnsi="Calibri" w:cs="Times New Roman" w:hint="eastAsia"/>
                <w:szCs w:val="21"/>
              </w:rPr>
              <w:t>AC-13</w:t>
            </w:r>
          </w:p>
        </w:tc>
        <w:tc>
          <w:tcPr>
            <w:tcW w:w="663" w:type="dxa"/>
          </w:tcPr>
          <w:p w14:paraId="62868E2D" w14:textId="77777777" w:rsidR="00531430" w:rsidRDefault="00531430">
            <w:pPr>
              <w:pStyle w:val="a7"/>
              <w:jc w:val="center"/>
            </w:pPr>
          </w:p>
        </w:tc>
        <w:tc>
          <w:tcPr>
            <w:tcW w:w="667" w:type="dxa"/>
            <w:vAlign w:val="center"/>
          </w:tcPr>
          <w:p w14:paraId="5F092D36" w14:textId="77777777" w:rsidR="00531430" w:rsidRDefault="00531430">
            <w:pPr>
              <w:pStyle w:val="a7"/>
              <w:jc w:val="center"/>
            </w:pPr>
          </w:p>
        </w:tc>
        <w:tc>
          <w:tcPr>
            <w:tcW w:w="723" w:type="dxa"/>
            <w:vAlign w:val="center"/>
          </w:tcPr>
          <w:p w14:paraId="7E185ACA" w14:textId="77777777" w:rsidR="00531430" w:rsidRDefault="00531430">
            <w:pPr>
              <w:pStyle w:val="a7"/>
              <w:jc w:val="center"/>
            </w:pPr>
          </w:p>
        </w:tc>
        <w:tc>
          <w:tcPr>
            <w:tcW w:w="723" w:type="dxa"/>
            <w:vAlign w:val="center"/>
          </w:tcPr>
          <w:p w14:paraId="075FDFFD" w14:textId="77777777" w:rsidR="00531430" w:rsidRDefault="009D5C5B">
            <w:pPr>
              <w:pStyle w:val="a7"/>
              <w:jc w:val="center"/>
            </w:pPr>
            <w:r>
              <w:rPr>
                <w:rFonts w:hint="eastAsia"/>
              </w:rPr>
              <w:t>100</w:t>
            </w:r>
          </w:p>
        </w:tc>
        <w:tc>
          <w:tcPr>
            <w:tcW w:w="777" w:type="dxa"/>
            <w:vAlign w:val="center"/>
          </w:tcPr>
          <w:p w14:paraId="04208FE8" w14:textId="77777777" w:rsidR="00531430" w:rsidRDefault="009D5C5B">
            <w:pPr>
              <w:pStyle w:val="a7"/>
              <w:jc w:val="center"/>
            </w:pPr>
            <w:r>
              <w:rPr>
                <w:rFonts w:hint="eastAsia"/>
              </w:rPr>
              <w:t>90-100</w:t>
            </w:r>
          </w:p>
        </w:tc>
        <w:tc>
          <w:tcPr>
            <w:tcW w:w="659" w:type="dxa"/>
            <w:vAlign w:val="center"/>
          </w:tcPr>
          <w:p w14:paraId="703D6416" w14:textId="77777777" w:rsidR="00531430" w:rsidRDefault="009D5C5B">
            <w:pPr>
              <w:pStyle w:val="a7"/>
              <w:jc w:val="center"/>
            </w:pPr>
            <w:r>
              <w:rPr>
                <w:rFonts w:hint="eastAsia"/>
              </w:rPr>
              <w:t>68-85</w:t>
            </w:r>
          </w:p>
        </w:tc>
        <w:tc>
          <w:tcPr>
            <w:tcW w:w="661" w:type="dxa"/>
            <w:vAlign w:val="center"/>
          </w:tcPr>
          <w:p w14:paraId="7E3591A8" w14:textId="77777777" w:rsidR="00531430" w:rsidRDefault="009D5C5B">
            <w:pPr>
              <w:pStyle w:val="a7"/>
              <w:jc w:val="center"/>
            </w:pPr>
            <w:r>
              <w:rPr>
                <w:rFonts w:hint="eastAsia"/>
              </w:rPr>
              <w:t>38-68</w:t>
            </w:r>
          </w:p>
        </w:tc>
        <w:tc>
          <w:tcPr>
            <w:tcW w:w="659" w:type="dxa"/>
            <w:vAlign w:val="center"/>
          </w:tcPr>
          <w:p w14:paraId="6821C8FF" w14:textId="77777777" w:rsidR="00531430" w:rsidRDefault="009D5C5B">
            <w:pPr>
              <w:pStyle w:val="a7"/>
              <w:jc w:val="center"/>
            </w:pPr>
            <w:r>
              <w:rPr>
                <w:rFonts w:hint="eastAsia"/>
              </w:rPr>
              <w:t>24-50</w:t>
            </w:r>
          </w:p>
        </w:tc>
        <w:tc>
          <w:tcPr>
            <w:tcW w:w="661" w:type="dxa"/>
            <w:vAlign w:val="center"/>
          </w:tcPr>
          <w:p w14:paraId="7328DF49" w14:textId="77777777" w:rsidR="00531430" w:rsidRDefault="009D5C5B">
            <w:pPr>
              <w:pStyle w:val="a7"/>
              <w:jc w:val="center"/>
            </w:pPr>
            <w:r>
              <w:rPr>
                <w:rFonts w:hint="eastAsia"/>
              </w:rPr>
              <w:t>15-38</w:t>
            </w:r>
          </w:p>
        </w:tc>
        <w:tc>
          <w:tcPr>
            <w:tcW w:w="661" w:type="dxa"/>
            <w:vAlign w:val="center"/>
          </w:tcPr>
          <w:p w14:paraId="020AEF01" w14:textId="77777777" w:rsidR="00531430" w:rsidRDefault="009D5C5B">
            <w:pPr>
              <w:pStyle w:val="a7"/>
              <w:jc w:val="center"/>
            </w:pPr>
            <w:r>
              <w:rPr>
                <w:rFonts w:hint="eastAsia"/>
              </w:rPr>
              <w:t>10-28</w:t>
            </w:r>
          </w:p>
        </w:tc>
        <w:tc>
          <w:tcPr>
            <w:tcW w:w="659" w:type="dxa"/>
            <w:vAlign w:val="center"/>
          </w:tcPr>
          <w:p w14:paraId="787FBA06" w14:textId="77777777" w:rsidR="00531430" w:rsidRDefault="009D5C5B">
            <w:pPr>
              <w:pStyle w:val="a7"/>
              <w:jc w:val="center"/>
            </w:pPr>
            <w:r>
              <w:rPr>
                <w:rFonts w:hint="eastAsia"/>
              </w:rPr>
              <w:t>7-20</w:t>
            </w:r>
          </w:p>
        </w:tc>
        <w:tc>
          <w:tcPr>
            <w:tcW w:w="661" w:type="dxa"/>
            <w:vAlign w:val="center"/>
          </w:tcPr>
          <w:p w14:paraId="57106F04" w14:textId="77777777" w:rsidR="00531430" w:rsidRDefault="009D5C5B">
            <w:pPr>
              <w:pStyle w:val="a7"/>
              <w:jc w:val="center"/>
            </w:pPr>
            <w:r>
              <w:rPr>
                <w:rFonts w:hint="eastAsia"/>
              </w:rPr>
              <w:t>5-15</w:t>
            </w:r>
          </w:p>
        </w:tc>
        <w:tc>
          <w:tcPr>
            <w:tcW w:w="655" w:type="dxa"/>
            <w:vAlign w:val="center"/>
          </w:tcPr>
          <w:p w14:paraId="2C7FE085" w14:textId="77777777" w:rsidR="00531430" w:rsidRDefault="009D5C5B">
            <w:pPr>
              <w:pStyle w:val="a7"/>
              <w:jc w:val="center"/>
            </w:pPr>
            <w:r>
              <w:rPr>
                <w:rFonts w:hint="eastAsia"/>
              </w:rPr>
              <w:t>4-8</w:t>
            </w:r>
          </w:p>
        </w:tc>
      </w:tr>
      <w:tr w:rsidR="00531430" w14:paraId="5B81BADD" w14:textId="77777777">
        <w:trPr>
          <w:cantSplit/>
          <w:trHeight w:val="454"/>
          <w:jc w:val="center"/>
        </w:trPr>
        <w:tc>
          <w:tcPr>
            <w:tcW w:w="886" w:type="dxa"/>
            <w:vAlign w:val="center"/>
          </w:tcPr>
          <w:p w14:paraId="48C6627E" w14:textId="77777777" w:rsidR="00531430" w:rsidRDefault="009D5C5B">
            <w:pPr>
              <w:pStyle w:val="a7"/>
              <w:jc w:val="center"/>
            </w:pPr>
            <w:r>
              <w:rPr>
                <w:rFonts w:hint="eastAsia"/>
              </w:rPr>
              <w:t>中粒式</w:t>
            </w:r>
          </w:p>
        </w:tc>
        <w:tc>
          <w:tcPr>
            <w:tcW w:w="648" w:type="dxa"/>
            <w:vAlign w:val="center"/>
          </w:tcPr>
          <w:p w14:paraId="7DBD5A08" w14:textId="77777777" w:rsidR="00531430" w:rsidRDefault="009D5C5B">
            <w:pPr>
              <w:autoSpaceDE w:val="0"/>
              <w:autoSpaceDN w:val="0"/>
              <w:jc w:val="center"/>
              <w:textAlignment w:val="bottom"/>
              <w:rPr>
                <w:rFonts w:ascii="宋体" w:eastAsia="宋体" w:hAnsi="Calibri" w:cs="Times New Roman"/>
                <w:szCs w:val="21"/>
              </w:rPr>
            </w:pPr>
            <w:r>
              <w:rPr>
                <w:rFonts w:ascii="宋体" w:eastAsia="宋体" w:hAnsi="Calibri" w:cs="Times New Roman" w:hint="eastAsia"/>
                <w:szCs w:val="21"/>
              </w:rPr>
              <w:t>AC-2</w:t>
            </w:r>
            <w:r>
              <w:rPr>
                <w:rFonts w:ascii="宋体" w:hint="eastAsia"/>
                <w:szCs w:val="21"/>
              </w:rPr>
              <w:t>0</w:t>
            </w:r>
          </w:p>
        </w:tc>
        <w:tc>
          <w:tcPr>
            <w:tcW w:w="663" w:type="dxa"/>
          </w:tcPr>
          <w:p w14:paraId="6433D213" w14:textId="77777777" w:rsidR="00531430" w:rsidRDefault="00531430">
            <w:pPr>
              <w:pStyle w:val="a7"/>
              <w:jc w:val="center"/>
            </w:pPr>
          </w:p>
        </w:tc>
        <w:tc>
          <w:tcPr>
            <w:tcW w:w="667" w:type="dxa"/>
            <w:vAlign w:val="center"/>
          </w:tcPr>
          <w:p w14:paraId="330F15C5" w14:textId="77777777" w:rsidR="00531430" w:rsidRDefault="009D5C5B">
            <w:pPr>
              <w:pStyle w:val="a7"/>
              <w:jc w:val="center"/>
            </w:pPr>
            <w:r>
              <w:rPr>
                <w:rFonts w:hint="eastAsia"/>
              </w:rPr>
              <w:t>100</w:t>
            </w:r>
          </w:p>
        </w:tc>
        <w:tc>
          <w:tcPr>
            <w:tcW w:w="723" w:type="dxa"/>
            <w:vAlign w:val="center"/>
          </w:tcPr>
          <w:p w14:paraId="64C2EB80" w14:textId="77777777" w:rsidR="00531430" w:rsidRDefault="009D5C5B">
            <w:pPr>
              <w:pStyle w:val="a7"/>
              <w:jc w:val="center"/>
            </w:pPr>
            <w:r>
              <w:rPr>
                <w:rFonts w:hint="eastAsia"/>
              </w:rPr>
              <w:t>90-100</w:t>
            </w:r>
          </w:p>
        </w:tc>
        <w:tc>
          <w:tcPr>
            <w:tcW w:w="723" w:type="dxa"/>
            <w:vAlign w:val="center"/>
          </w:tcPr>
          <w:p w14:paraId="24D16B89" w14:textId="77777777" w:rsidR="00531430" w:rsidRDefault="009D5C5B">
            <w:pPr>
              <w:pStyle w:val="a7"/>
              <w:jc w:val="center"/>
            </w:pPr>
            <w:r>
              <w:rPr>
                <w:rFonts w:hint="eastAsia"/>
              </w:rPr>
              <w:t>78-92</w:t>
            </w:r>
          </w:p>
        </w:tc>
        <w:tc>
          <w:tcPr>
            <w:tcW w:w="777" w:type="dxa"/>
            <w:vAlign w:val="center"/>
          </w:tcPr>
          <w:p w14:paraId="11173F0A" w14:textId="77777777" w:rsidR="00531430" w:rsidRDefault="009D5C5B">
            <w:pPr>
              <w:pStyle w:val="a7"/>
              <w:jc w:val="center"/>
            </w:pPr>
            <w:r>
              <w:rPr>
                <w:rFonts w:hint="eastAsia"/>
              </w:rPr>
              <w:t>62-80</w:t>
            </w:r>
          </w:p>
        </w:tc>
        <w:tc>
          <w:tcPr>
            <w:tcW w:w="659" w:type="dxa"/>
            <w:vAlign w:val="center"/>
          </w:tcPr>
          <w:p w14:paraId="43DA150F" w14:textId="77777777" w:rsidR="00531430" w:rsidRDefault="009D5C5B">
            <w:pPr>
              <w:pStyle w:val="a7"/>
              <w:jc w:val="center"/>
            </w:pPr>
            <w:r>
              <w:rPr>
                <w:rFonts w:hint="eastAsia"/>
              </w:rPr>
              <w:t>50-72</w:t>
            </w:r>
          </w:p>
        </w:tc>
        <w:tc>
          <w:tcPr>
            <w:tcW w:w="661" w:type="dxa"/>
            <w:vAlign w:val="center"/>
          </w:tcPr>
          <w:p w14:paraId="2066C3A8" w14:textId="77777777" w:rsidR="00531430" w:rsidRDefault="009D5C5B">
            <w:pPr>
              <w:pStyle w:val="a7"/>
              <w:jc w:val="center"/>
            </w:pPr>
            <w:r>
              <w:rPr>
                <w:rFonts w:hint="eastAsia"/>
              </w:rPr>
              <w:t>26-56</w:t>
            </w:r>
          </w:p>
        </w:tc>
        <w:tc>
          <w:tcPr>
            <w:tcW w:w="659" w:type="dxa"/>
            <w:vAlign w:val="center"/>
          </w:tcPr>
          <w:p w14:paraId="216CCA64" w14:textId="77777777" w:rsidR="00531430" w:rsidRDefault="009D5C5B">
            <w:pPr>
              <w:pStyle w:val="a7"/>
              <w:jc w:val="center"/>
            </w:pPr>
            <w:r>
              <w:t>16</w:t>
            </w:r>
            <w:r>
              <w:rPr>
                <w:rFonts w:hint="eastAsia"/>
              </w:rPr>
              <w:t>-44</w:t>
            </w:r>
          </w:p>
        </w:tc>
        <w:tc>
          <w:tcPr>
            <w:tcW w:w="661" w:type="dxa"/>
            <w:vAlign w:val="center"/>
          </w:tcPr>
          <w:p w14:paraId="659D274E" w14:textId="77777777" w:rsidR="00531430" w:rsidRDefault="009D5C5B">
            <w:pPr>
              <w:pStyle w:val="a7"/>
              <w:jc w:val="center"/>
            </w:pPr>
            <w:r>
              <w:rPr>
                <w:rFonts w:hint="eastAsia"/>
              </w:rPr>
              <w:t>12-33</w:t>
            </w:r>
          </w:p>
        </w:tc>
        <w:tc>
          <w:tcPr>
            <w:tcW w:w="661" w:type="dxa"/>
            <w:vAlign w:val="center"/>
          </w:tcPr>
          <w:p w14:paraId="58F9D864" w14:textId="77777777" w:rsidR="00531430" w:rsidRDefault="009D5C5B">
            <w:pPr>
              <w:pStyle w:val="a7"/>
              <w:jc w:val="center"/>
            </w:pPr>
            <w:r>
              <w:rPr>
                <w:rFonts w:hint="eastAsia"/>
              </w:rPr>
              <w:t>8-24</w:t>
            </w:r>
          </w:p>
        </w:tc>
        <w:tc>
          <w:tcPr>
            <w:tcW w:w="659" w:type="dxa"/>
            <w:vAlign w:val="center"/>
          </w:tcPr>
          <w:p w14:paraId="03EF543E" w14:textId="77777777" w:rsidR="00531430" w:rsidRDefault="009D5C5B">
            <w:pPr>
              <w:pStyle w:val="a7"/>
              <w:jc w:val="center"/>
            </w:pPr>
            <w:r>
              <w:rPr>
                <w:rFonts w:hint="eastAsia"/>
              </w:rPr>
              <w:t>5-17</w:t>
            </w:r>
          </w:p>
        </w:tc>
        <w:tc>
          <w:tcPr>
            <w:tcW w:w="661" w:type="dxa"/>
            <w:vAlign w:val="center"/>
          </w:tcPr>
          <w:p w14:paraId="0F7F6ED2" w14:textId="77777777" w:rsidR="00531430" w:rsidRDefault="009D5C5B">
            <w:pPr>
              <w:pStyle w:val="a7"/>
              <w:jc w:val="center"/>
            </w:pPr>
            <w:r>
              <w:rPr>
                <w:rFonts w:hint="eastAsia"/>
              </w:rPr>
              <w:t>4-13</w:t>
            </w:r>
          </w:p>
        </w:tc>
        <w:tc>
          <w:tcPr>
            <w:tcW w:w="655" w:type="dxa"/>
            <w:vAlign w:val="center"/>
          </w:tcPr>
          <w:p w14:paraId="26CB2CC8" w14:textId="77777777" w:rsidR="00531430" w:rsidRDefault="009D5C5B">
            <w:pPr>
              <w:pStyle w:val="a7"/>
              <w:jc w:val="center"/>
            </w:pPr>
            <w:r>
              <w:rPr>
                <w:rFonts w:hint="eastAsia"/>
              </w:rPr>
              <w:t>3-7</w:t>
            </w:r>
          </w:p>
        </w:tc>
      </w:tr>
    </w:tbl>
    <w:p w14:paraId="1AEA91B2" w14:textId="77777777" w:rsidR="00531430" w:rsidRDefault="009D5C5B">
      <w:pPr>
        <w:numPr>
          <w:ilvl w:val="0"/>
          <w:numId w:val="2"/>
        </w:numPr>
        <w:spacing w:line="360" w:lineRule="auto"/>
        <w:ind w:firstLineChars="200" w:firstLine="480"/>
        <w:jc w:val="left"/>
        <w:rPr>
          <w:rFonts w:ascii="Times New Roman"/>
        </w:rPr>
      </w:pPr>
      <w:r>
        <w:rPr>
          <w:rFonts w:ascii="Calibri" w:eastAsia="宋体" w:hAnsi="Calibri" w:cs="Times New Roman" w:hint="eastAsia"/>
          <w:sz w:val="24"/>
        </w:rPr>
        <w:t>马歇尔试验配合比设计技术要求如下：</w:t>
      </w:r>
    </w:p>
    <w:p w14:paraId="4F9C66F5" w14:textId="77777777" w:rsidR="00531430" w:rsidRDefault="009D5C5B">
      <w:pPr>
        <w:pStyle w:val="af6"/>
        <w:rPr>
          <w:rFonts w:ascii="Times New Roman"/>
        </w:rPr>
      </w:pPr>
      <w:r>
        <w:rPr>
          <w:rFonts w:ascii="Times New Roman" w:hint="eastAsia"/>
        </w:rPr>
        <w:t>密级配沥青混凝土马歇尔试验配合比设计技术要求</w:t>
      </w:r>
    </w:p>
    <w:tbl>
      <w:tblPr>
        <w:tblW w:w="105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02"/>
        <w:gridCol w:w="1833"/>
        <w:gridCol w:w="867"/>
        <w:gridCol w:w="2366"/>
        <w:gridCol w:w="4081"/>
      </w:tblGrid>
      <w:tr w:rsidR="00531430" w14:paraId="3CFC9B44" w14:textId="77777777">
        <w:trPr>
          <w:trHeight w:val="454"/>
          <w:jc w:val="center"/>
        </w:trPr>
        <w:tc>
          <w:tcPr>
            <w:tcW w:w="3235" w:type="dxa"/>
            <w:gridSpan w:val="2"/>
            <w:shd w:val="clear" w:color="auto" w:fill="auto"/>
            <w:vAlign w:val="center"/>
          </w:tcPr>
          <w:p w14:paraId="3E2692B4"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试 验 指 标</w:t>
            </w:r>
          </w:p>
        </w:tc>
        <w:tc>
          <w:tcPr>
            <w:tcW w:w="867" w:type="dxa"/>
            <w:shd w:val="clear" w:color="auto" w:fill="auto"/>
            <w:vAlign w:val="center"/>
          </w:tcPr>
          <w:p w14:paraId="68D6EB17"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单位</w:t>
            </w:r>
          </w:p>
        </w:tc>
        <w:tc>
          <w:tcPr>
            <w:tcW w:w="2366" w:type="dxa"/>
            <w:shd w:val="clear" w:color="auto" w:fill="auto"/>
            <w:vAlign w:val="center"/>
          </w:tcPr>
          <w:p w14:paraId="1805BA2F"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城市次干道</w:t>
            </w:r>
          </w:p>
        </w:tc>
        <w:tc>
          <w:tcPr>
            <w:tcW w:w="4081" w:type="dxa"/>
            <w:vAlign w:val="center"/>
          </w:tcPr>
          <w:p w14:paraId="2EC454F9"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城市支路</w:t>
            </w:r>
          </w:p>
        </w:tc>
      </w:tr>
      <w:tr w:rsidR="00531430" w14:paraId="517ABF21" w14:textId="77777777">
        <w:trPr>
          <w:trHeight w:val="454"/>
          <w:jc w:val="center"/>
        </w:trPr>
        <w:tc>
          <w:tcPr>
            <w:tcW w:w="3235" w:type="dxa"/>
            <w:gridSpan w:val="2"/>
            <w:shd w:val="clear" w:color="auto" w:fill="auto"/>
            <w:vAlign w:val="center"/>
          </w:tcPr>
          <w:p w14:paraId="41DD4C21" w14:textId="77777777" w:rsidR="00531430" w:rsidRDefault="009D5C5B">
            <w:pPr>
              <w:widowControl/>
              <w:jc w:val="center"/>
              <w:rPr>
                <w:rFonts w:asciiTheme="minorEastAsia" w:hAnsiTheme="minorEastAsia" w:cs="宋体"/>
                <w:sz w:val="24"/>
                <w:szCs w:val="24"/>
              </w:rPr>
            </w:pPr>
            <w:proofErr w:type="gramStart"/>
            <w:r>
              <w:rPr>
                <w:rFonts w:asciiTheme="minorEastAsia" w:hAnsiTheme="minorEastAsia" w:cs="宋体" w:hint="eastAsia"/>
                <w:sz w:val="24"/>
                <w:szCs w:val="24"/>
              </w:rPr>
              <w:t>击实次数</w:t>
            </w:r>
            <w:proofErr w:type="gramEnd"/>
            <w:r>
              <w:rPr>
                <w:rFonts w:asciiTheme="minorEastAsia" w:hAnsiTheme="minorEastAsia" w:cs="宋体" w:hint="eastAsia"/>
                <w:sz w:val="24"/>
                <w:szCs w:val="24"/>
              </w:rPr>
              <w:t>(双面)</w:t>
            </w:r>
          </w:p>
        </w:tc>
        <w:tc>
          <w:tcPr>
            <w:tcW w:w="867" w:type="dxa"/>
            <w:shd w:val="clear" w:color="auto" w:fill="auto"/>
            <w:vAlign w:val="center"/>
          </w:tcPr>
          <w:p w14:paraId="61BE7251"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次</w:t>
            </w:r>
          </w:p>
        </w:tc>
        <w:tc>
          <w:tcPr>
            <w:tcW w:w="2366" w:type="dxa"/>
            <w:shd w:val="clear" w:color="auto" w:fill="auto"/>
            <w:vAlign w:val="center"/>
          </w:tcPr>
          <w:p w14:paraId="62346F95"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75</w:t>
            </w:r>
          </w:p>
        </w:tc>
        <w:tc>
          <w:tcPr>
            <w:tcW w:w="4081" w:type="dxa"/>
            <w:vAlign w:val="center"/>
          </w:tcPr>
          <w:p w14:paraId="10A97F06"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50</w:t>
            </w:r>
          </w:p>
        </w:tc>
      </w:tr>
      <w:tr w:rsidR="00531430" w14:paraId="0B316EC7" w14:textId="77777777">
        <w:trPr>
          <w:trHeight w:val="454"/>
          <w:jc w:val="center"/>
        </w:trPr>
        <w:tc>
          <w:tcPr>
            <w:tcW w:w="3235" w:type="dxa"/>
            <w:gridSpan w:val="2"/>
            <w:shd w:val="clear" w:color="auto" w:fill="auto"/>
            <w:vAlign w:val="center"/>
          </w:tcPr>
          <w:p w14:paraId="6D03266F"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lastRenderedPageBreak/>
              <w:t>试件尺寸</w:t>
            </w:r>
          </w:p>
        </w:tc>
        <w:tc>
          <w:tcPr>
            <w:tcW w:w="867" w:type="dxa"/>
            <w:shd w:val="clear" w:color="auto" w:fill="auto"/>
            <w:vAlign w:val="center"/>
          </w:tcPr>
          <w:p w14:paraId="2CE65B2C"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mm</w:t>
            </w:r>
          </w:p>
        </w:tc>
        <w:tc>
          <w:tcPr>
            <w:tcW w:w="6447" w:type="dxa"/>
            <w:gridSpan w:val="2"/>
            <w:vAlign w:val="center"/>
          </w:tcPr>
          <w:p w14:paraId="1C4481BA"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φ101.6mm×63.5mm</w:t>
            </w:r>
          </w:p>
        </w:tc>
      </w:tr>
      <w:tr w:rsidR="00531430" w14:paraId="46FCF33A" w14:textId="77777777">
        <w:trPr>
          <w:trHeight w:val="454"/>
          <w:jc w:val="center"/>
        </w:trPr>
        <w:tc>
          <w:tcPr>
            <w:tcW w:w="1402" w:type="dxa"/>
            <w:vMerge w:val="restart"/>
            <w:shd w:val="clear" w:color="auto" w:fill="auto"/>
            <w:vAlign w:val="center"/>
          </w:tcPr>
          <w:p w14:paraId="0273703C"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空隙率VV</w:t>
            </w:r>
          </w:p>
        </w:tc>
        <w:tc>
          <w:tcPr>
            <w:tcW w:w="1833" w:type="dxa"/>
            <w:shd w:val="clear" w:color="auto" w:fill="auto"/>
            <w:vAlign w:val="center"/>
          </w:tcPr>
          <w:p w14:paraId="21A55A28"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深约90mm以内</w:t>
            </w:r>
          </w:p>
        </w:tc>
        <w:tc>
          <w:tcPr>
            <w:tcW w:w="867" w:type="dxa"/>
            <w:shd w:val="clear" w:color="auto" w:fill="auto"/>
            <w:vAlign w:val="center"/>
          </w:tcPr>
          <w:p w14:paraId="5F807863"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w:t>
            </w:r>
          </w:p>
        </w:tc>
        <w:tc>
          <w:tcPr>
            <w:tcW w:w="2366" w:type="dxa"/>
            <w:shd w:val="clear" w:color="auto" w:fill="auto"/>
            <w:vAlign w:val="center"/>
          </w:tcPr>
          <w:p w14:paraId="5E976639"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4～6</w:t>
            </w:r>
          </w:p>
        </w:tc>
        <w:tc>
          <w:tcPr>
            <w:tcW w:w="4081" w:type="dxa"/>
            <w:vAlign w:val="center"/>
          </w:tcPr>
          <w:p w14:paraId="71398700"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3～6</w:t>
            </w:r>
          </w:p>
        </w:tc>
      </w:tr>
      <w:tr w:rsidR="00531430" w14:paraId="58FC7C40" w14:textId="77777777">
        <w:trPr>
          <w:trHeight w:val="454"/>
          <w:jc w:val="center"/>
        </w:trPr>
        <w:tc>
          <w:tcPr>
            <w:tcW w:w="1402" w:type="dxa"/>
            <w:vMerge/>
            <w:vAlign w:val="center"/>
          </w:tcPr>
          <w:p w14:paraId="710BC505" w14:textId="77777777" w:rsidR="00531430" w:rsidRDefault="00531430">
            <w:pPr>
              <w:widowControl/>
              <w:jc w:val="center"/>
              <w:rPr>
                <w:rFonts w:asciiTheme="minorEastAsia" w:hAnsiTheme="minorEastAsia" w:cs="宋体"/>
                <w:sz w:val="24"/>
                <w:szCs w:val="24"/>
              </w:rPr>
            </w:pPr>
          </w:p>
        </w:tc>
        <w:tc>
          <w:tcPr>
            <w:tcW w:w="1833" w:type="dxa"/>
            <w:shd w:val="clear" w:color="auto" w:fill="auto"/>
            <w:vAlign w:val="center"/>
          </w:tcPr>
          <w:p w14:paraId="6B923F8F"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深约90mm以下</w:t>
            </w:r>
          </w:p>
        </w:tc>
        <w:tc>
          <w:tcPr>
            <w:tcW w:w="867" w:type="dxa"/>
            <w:shd w:val="clear" w:color="auto" w:fill="auto"/>
            <w:vAlign w:val="center"/>
          </w:tcPr>
          <w:p w14:paraId="649D3CC5"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w:t>
            </w:r>
          </w:p>
        </w:tc>
        <w:tc>
          <w:tcPr>
            <w:tcW w:w="2366" w:type="dxa"/>
            <w:shd w:val="clear" w:color="auto" w:fill="auto"/>
            <w:vAlign w:val="center"/>
          </w:tcPr>
          <w:p w14:paraId="7F313A16"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3～6</w:t>
            </w:r>
          </w:p>
        </w:tc>
        <w:tc>
          <w:tcPr>
            <w:tcW w:w="4081" w:type="dxa"/>
            <w:vAlign w:val="center"/>
          </w:tcPr>
          <w:p w14:paraId="1E8E6D1C"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3～6</w:t>
            </w:r>
          </w:p>
        </w:tc>
      </w:tr>
      <w:tr w:rsidR="00531430" w14:paraId="5A2ABFAD" w14:textId="77777777">
        <w:trPr>
          <w:trHeight w:val="454"/>
          <w:jc w:val="center"/>
        </w:trPr>
        <w:tc>
          <w:tcPr>
            <w:tcW w:w="3235" w:type="dxa"/>
            <w:gridSpan w:val="2"/>
            <w:shd w:val="clear" w:color="auto" w:fill="auto"/>
            <w:vAlign w:val="center"/>
          </w:tcPr>
          <w:p w14:paraId="69377C1D"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稳定度MS 不小于</w:t>
            </w:r>
          </w:p>
        </w:tc>
        <w:tc>
          <w:tcPr>
            <w:tcW w:w="867" w:type="dxa"/>
            <w:shd w:val="clear" w:color="auto" w:fill="auto"/>
            <w:vAlign w:val="center"/>
          </w:tcPr>
          <w:p w14:paraId="10A14EB6" w14:textId="77777777" w:rsidR="00531430" w:rsidRDefault="009D5C5B">
            <w:pPr>
              <w:widowControl/>
              <w:jc w:val="center"/>
              <w:rPr>
                <w:rFonts w:asciiTheme="minorEastAsia" w:hAnsiTheme="minorEastAsia" w:cs="宋体"/>
                <w:sz w:val="24"/>
                <w:szCs w:val="24"/>
              </w:rPr>
            </w:pPr>
            <w:proofErr w:type="spellStart"/>
            <w:r>
              <w:rPr>
                <w:rFonts w:asciiTheme="minorEastAsia" w:hAnsiTheme="minorEastAsia" w:cs="宋体" w:hint="eastAsia"/>
                <w:sz w:val="24"/>
                <w:szCs w:val="24"/>
              </w:rPr>
              <w:t>kN</w:t>
            </w:r>
            <w:proofErr w:type="spellEnd"/>
          </w:p>
        </w:tc>
        <w:tc>
          <w:tcPr>
            <w:tcW w:w="2366" w:type="dxa"/>
            <w:shd w:val="clear" w:color="auto" w:fill="auto"/>
            <w:vAlign w:val="center"/>
          </w:tcPr>
          <w:p w14:paraId="17555E5B"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8</w:t>
            </w:r>
          </w:p>
        </w:tc>
        <w:tc>
          <w:tcPr>
            <w:tcW w:w="4081" w:type="dxa"/>
            <w:vAlign w:val="center"/>
          </w:tcPr>
          <w:p w14:paraId="4111926A"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5</w:t>
            </w:r>
          </w:p>
        </w:tc>
      </w:tr>
      <w:tr w:rsidR="00531430" w14:paraId="7E8FAEB9" w14:textId="77777777">
        <w:trPr>
          <w:trHeight w:val="454"/>
          <w:jc w:val="center"/>
        </w:trPr>
        <w:tc>
          <w:tcPr>
            <w:tcW w:w="3235" w:type="dxa"/>
            <w:gridSpan w:val="2"/>
            <w:shd w:val="clear" w:color="auto" w:fill="auto"/>
            <w:vAlign w:val="center"/>
          </w:tcPr>
          <w:p w14:paraId="35084184"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流值FL</w:t>
            </w:r>
          </w:p>
        </w:tc>
        <w:tc>
          <w:tcPr>
            <w:tcW w:w="867" w:type="dxa"/>
            <w:shd w:val="clear" w:color="auto" w:fill="auto"/>
            <w:vAlign w:val="center"/>
          </w:tcPr>
          <w:p w14:paraId="18C62D7D"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mm</w:t>
            </w:r>
          </w:p>
        </w:tc>
        <w:tc>
          <w:tcPr>
            <w:tcW w:w="2366" w:type="dxa"/>
            <w:shd w:val="clear" w:color="auto" w:fill="auto"/>
            <w:vAlign w:val="center"/>
          </w:tcPr>
          <w:p w14:paraId="05CBC14C"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2～4</w:t>
            </w:r>
          </w:p>
        </w:tc>
        <w:tc>
          <w:tcPr>
            <w:tcW w:w="4081" w:type="dxa"/>
            <w:vAlign w:val="center"/>
          </w:tcPr>
          <w:p w14:paraId="74C32C84"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2～4.5</w:t>
            </w:r>
          </w:p>
        </w:tc>
      </w:tr>
      <w:tr w:rsidR="00531430" w14:paraId="2E81A9EB" w14:textId="77777777">
        <w:trPr>
          <w:trHeight w:val="454"/>
          <w:jc w:val="center"/>
        </w:trPr>
        <w:tc>
          <w:tcPr>
            <w:tcW w:w="1402" w:type="dxa"/>
            <w:vMerge w:val="restart"/>
            <w:shd w:val="clear" w:color="auto" w:fill="auto"/>
            <w:vAlign w:val="center"/>
          </w:tcPr>
          <w:p w14:paraId="692EE943"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矿料间隙率VMA(％）</w:t>
            </w:r>
            <w:r>
              <w:rPr>
                <w:rFonts w:asciiTheme="minorEastAsia" w:hAnsiTheme="minorEastAsia" w:cs="宋体" w:hint="eastAsia"/>
                <w:sz w:val="24"/>
                <w:szCs w:val="24"/>
              </w:rPr>
              <w:br/>
              <w:t>不小于</w:t>
            </w:r>
          </w:p>
        </w:tc>
        <w:tc>
          <w:tcPr>
            <w:tcW w:w="1833" w:type="dxa"/>
            <w:vMerge w:val="restart"/>
            <w:shd w:val="clear" w:color="auto" w:fill="auto"/>
            <w:vAlign w:val="center"/>
          </w:tcPr>
          <w:p w14:paraId="47B7AB7F"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设计空隙(％)</w:t>
            </w:r>
          </w:p>
        </w:tc>
        <w:tc>
          <w:tcPr>
            <w:tcW w:w="7314" w:type="dxa"/>
            <w:gridSpan w:val="3"/>
            <w:vAlign w:val="center"/>
          </w:tcPr>
          <w:p w14:paraId="6C3B0026"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相应于以下公称最大粒径(mm)的最小VMA及VFA技术要求(％)</w:t>
            </w:r>
          </w:p>
        </w:tc>
      </w:tr>
      <w:tr w:rsidR="00531430" w14:paraId="2502B647" w14:textId="77777777">
        <w:trPr>
          <w:trHeight w:val="454"/>
          <w:jc w:val="center"/>
        </w:trPr>
        <w:tc>
          <w:tcPr>
            <w:tcW w:w="1402" w:type="dxa"/>
            <w:vMerge/>
            <w:vAlign w:val="center"/>
          </w:tcPr>
          <w:p w14:paraId="3F605671" w14:textId="77777777" w:rsidR="00531430" w:rsidRDefault="00531430">
            <w:pPr>
              <w:widowControl/>
              <w:jc w:val="center"/>
              <w:rPr>
                <w:rFonts w:asciiTheme="minorEastAsia" w:hAnsiTheme="minorEastAsia" w:cs="宋体"/>
                <w:sz w:val="24"/>
                <w:szCs w:val="24"/>
              </w:rPr>
            </w:pPr>
          </w:p>
        </w:tc>
        <w:tc>
          <w:tcPr>
            <w:tcW w:w="1833" w:type="dxa"/>
            <w:vMerge/>
            <w:vAlign w:val="center"/>
          </w:tcPr>
          <w:p w14:paraId="6DE0FE1F" w14:textId="77777777" w:rsidR="00531430" w:rsidRDefault="00531430">
            <w:pPr>
              <w:widowControl/>
              <w:jc w:val="center"/>
              <w:rPr>
                <w:rFonts w:asciiTheme="minorEastAsia" w:hAnsiTheme="minorEastAsia" w:cs="宋体"/>
                <w:sz w:val="24"/>
                <w:szCs w:val="24"/>
              </w:rPr>
            </w:pPr>
          </w:p>
        </w:tc>
        <w:tc>
          <w:tcPr>
            <w:tcW w:w="3233" w:type="dxa"/>
            <w:gridSpan w:val="2"/>
            <w:vAlign w:val="center"/>
          </w:tcPr>
          <w:p w14:paraId="6B81D9A1" w14:textId="77777777" w:rsidR="00531430" w:rsidRDefault="009D5C5B">
            <w:pPr>
              <w:autoSpaceDE w:val="0"/>
              <w:autoSpaceDN w:val="0"/>
              <w:jc w:val="center"/>
              <w:textAlignment w:val="bottom"/>
              <w:rPr>
                <w:rFonts w:asciiTheme="minorEastAsia" w:hAnsiTheme="minorEastAsia" w:cs="Times New Roman"/>
                <w:sz w:val="24"/>
                <w:szCs w:val="24"/>
              </w:rPr>
            </w:pPr>
            <w:r>
              <w:rPr>
                <w:rFonts w:asciiTheme="minorEastAsia" w:hAnsiTheme="minorEastAsia" w:cs="Times New Roman" w:hint="eastAsia"/>
                <w:sz w:val="24"/>
                <w:szCs w:val="24"/>
              </w:rPr>
              <w:t>AC-2</w:t>
            </w:r>
            <w:r>
              <w:rPr>
                <w:rFonts w:asciiTheme="minorEastAsia" w:hAnsiTheme="minorEastAsia" w:hint="eastAsia"/>
                <w:sz w:val="24"/>
                <w:szCs w:val="24"/>
              </w:rPr>
              <w:t>0</w:t>
            </w:r>
          </w:p>
        </w:tc>
        <w:tc>
          <w:tcPr>
            <w:tcW w:w="4081" w:type="dxa"/>
            <w:vAlign w:val="center"/>
          </w:tcPr>
          <w:p w14:paraId="6F86E4C1" w14:textId="77777777" w:rsidR="00531430" w:rsidRDefault="009D5C5B">
            <w:pPr>
              <w:autoSpaceDE w:val="0"/>
              <w:autoSpaceDN w:val="0"/>
              <w:jc w:val="center"/>
              <w:textAlignment w:val="bottom"/>
              <w:rPr>
                <w:rFonts w:asciiTheme="minorEastAsia" w:hAnsiTheme="minorEastAsia" w:cs="Times New Roman"/>
                <w:sz w:val="24"/>
                <w:szCs w:val="24"/>
              </w:rPr>
            </w:pPr>
            <w:r>
              <w:rPr>
                <w:rFonts w:asciiTheme="minorEastAsia" w:hAnsiTheme="minorEastAsia" w:cs="Times New Roman" w:hint="eastAsia"/>
                <w:sz w:val="24"/>
                <w:szCs w:val="24"/>
              </w:rPr>
              <w:t>AC-13</w:t>
            </w:r>
          </w:p>
        </w:tc>
      </w:tr>
      <w:tr w:rsidR="00531430" w14:paraId="0F4B4DE7" w14:textId="77777777">
        <w:trPr>
          <w:trHeight w:val="454"/>
          <w:jc w:val="center"/>
        </w:trPr>
        <w:tc>
          <w:tcPr>
            <w:tcW w:w="1402" w:type="dxa"/>
            <w:vMerge/>
            <w:vAlign w:val="center"/>
          </w:tcPr>
          <w:p w14:paraId="74178680" w14:textId="77777777" w:rsidR="00531430" w:rsidRDefault="00531430">
            <w:pPr>
              <w:widowControl/>
              <w:jc w:val="center"/>
              <w:rPr>
                <w:rFonts w:asciiTheme="minorEastAsia" w:hAnsiTheme="minorEastAsia" w:cs="宋体"/>
                <w:sz w:val="24"/>
                <w:szCs w:val="24"/>
              </w:rPr>
            </w:pPr>
          </w:p>
        </w:tc>
        <w:tc>
          <w:tcPr>
            <w:tcW w:w="1833" w:type="dxa"/>
            <w:shd w:val="clear" w:color="auto" w:fill="auto"/>
            <w:vAlign w:val="center"/>
          </w:tcPr>
          <w:p w14:paraId="458FCBFE"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2</w:t>
            </w:r>
          </w:p>
        </w:tc>
        <w:tc>
          <w:tcPr>
            <w:tcW w:w="3233" w:type="dxa"/>
            <w:gridSpan w:val="2"/>
            <w:vAlign w:val="center"/>
          </w:tcPr>
          <w:p w14:paraId="3891B3E7" w14:textId="77777777" w:rsidR="00531430" w:rsidRDefault="009D5C5B">
            <w:pPr>
              <w:jc w:val="center"/>
              <w:rPr>
                <w:rFonts w:asciiTheme="minorEastAsia" w:hAnsiTheme="minorEastAsia" w:cs="宋体"/>
                <w:sz w:val="24"/>
                <w:szCs w:val="24"/>
              </w:rPr>
            </w:pPr>
            <w:r>
              <w:rPr>
                <w:rFonts w:asciiTheme="minorEastAsia" w:hAnsiTheme="minorEastAsia" w:cs="宋体" w:hint="eastAsia"/>
                <w:sz w:val="24"/>
                <w:szCs w:val="24"/>
              </w:rPr>
              <w:t>11</w:t>
            </w:r>
          </w:p>
        </w:tc>
        <w:tc>
          <w:tcPr>
            <w:tcW w:w="4081" w:type="dxa"/>
            <w:vAlign w:val="center"/>
          </w:tcPr>
          <w:p w14:paraId="48AF7C95" w14:textId="77777777" w:rsidR="00531430" w:rsidRDefault="009D5C5B">
            <w:pPr>
              <w:jc w:val="center"/>
              <w:rPr>
                <w:rFonts w:asciiTheme="minorEastAsia" w:hAnsiTheme="minorEastAsia" w:cs="宋体"/>
                <w:sz w:val="24"/>
                <w:szCs w:val="24"/>
              </w:rPr>
            </w:pPr>
            <w:r>
              <w:rPr>
                <w:rFonts w:asciiTheme="minorEastAsia" w:hAnsiTheme="minorEastAsia" w:cs="宋体" w:hint="eastAsia"/>
                <w:sz w:val="24"/>
                <w:szCs w:val="24"/>
              </w:rPr>
              <w:t>12</w:t>
            </w:r>
          </w:p>
        </w:tc>
      </w:tr>
      <w:tr w:rsidR="00531430" w14:paraId="5D6444B6" w14:textId="77777777">
        <w:trPr>
          <w:trHeight w:val="454"/>
          <w:jc w:val="center"/>
        </w:trPr>
        <w:tc>
          <w:tcPr>
            <w:tcW w:w="1402" w:type="dxa"/>
            <w:vMerge/>
            <w:vAlign w:val="center"/>
          </w:tcPr>
          <w:p w14:paraId="56F84E5D" w14:textId="77777777" w:rsidR="00531430" w:rsidRDefault="00531430">
            <w:pPr>
              <w:widowControl/>
              <w:jc w:val="center"/>
              <w:rPr>
                <w:rFonts w:asciiTheme="minorEastAsia" w:hAnsiTheme="minorEastAsia" w:cs="宋体"/>
                <w:sz w:val="24"/>
                <w:szCs w:val="24"/>
              </w:rPr>
            </w:pPr>
          </w:p>
        </w:tc>
        <w:tc>
          <w:tcPr>
            <w:tcW w:w="1833" w:type="dxa"/>
            <w:shd w:val="clear" w:color="auto" w:fill="auto"/>
            <w:vAlign w:val="center"/>
          </w:tcPr>
          <w:p w14:paraId="0EE32F83"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3</w:t>
            </w:r>
          </w:p>
        </w:tc>
        <w:tc>
          <w:tcPr>
            <w:tcW w:w="3233" w:type="dxa"/>
            <w:gridSpan w:val="2"/>
            <w:vAlign w:val="center"/>
          </w:tcPr>
          <w:p w14:paraId="3CA27361" w14:textId="77777777" w:rsidR="00531430" w:rsidRDefault="009D5C5B">
            <w:pPr>
              <w:jc w:val="center"/>
              <w:rPr>
                <w:rFonts w:asciiTheme="minorEastAsia" w:hAnsiTheme="minorEastAsia" w:cs="宋体"/>
                <w:sz w:val="24"/>
                <w:szCs w:val="24"/>
              </w:rPr>
            </w:pPr>
            <w:r>
              <w:rPr>
                <w:rFonts w:asciiTheme="minorEastAsia" w:hAnsiTheme="minorEastAsia" w:cs="宋体" w:hint="eastAsia"/>
                <w:sz w:val="24"/>
                <w:szCs w:val="24"/>
              </w:rPr>
              <w:t>12</w:t>
            </w:r>
          </w:p>
        </w:tc>
        <w:tc>
          <w:tcPr>
            <w:tcW w:w="4081" w:type="dxa"/>
            <w:vAlign w:val="center"/>
          </w:tcPr>
          <w:p w14:paraId="3F313252" w14:textId="77777777" w:rsidR="00531430" w:rsidRDefault="009D5C5B">
            <w:pPr>
              <w:jc w:val="center"/>
              <w:rPr>
                <w:rFonts w:asciiTheme="minorEastAsia" w:hAnsiTheme="minorEastAsia" w:cs="宋体"/>
                <w:sz w:val="24"/>
                <w:szCs w:val="24"/>
              </w:rPr>
            </w:pPr>
            <w:r>
              <w:rPr>
                <w:rFonts w:asciiTheme="minorEastAsia" w:hAnsiTheme="minorEastAsia" w:cs="宋体" w:hint="eastAsia"/>
                <w:sz w:val="24"/>
                <w:szCs w:val="24"/>
              </w:rPr>
              <w:t>13</w:t>
            </w:r>
          </w:p>
        </w:tc>
      </w:tr>
      <w:tr w:rsidR="00531430" w14:paraId="791EF530" w14:textId="77777777">
        <w:trPr>
          <w:trHeight w:val="454"/>
          <w:jc w:val="center"/>
        </w:trPr>
        <w:tc>
          <w:tcPr>
            <w:tcW w:w="1402" w:type="dxa"/>
            <w:vMerge/>
            <w:vAlign w:val="center"/>
          </w:tcPr>
          <w:p w14:paraId="6AACDA8C" w14:textId="77777777" w:rsidR="00531430" w:rsidRDefault="00531430">
            <w:pPr>
              <w:widowControl/>
              <w:jc w:val="center"/>
              <w:rPr>
                <w:rFonts w:asciiTheme="minorEastAsia" w:hAnsiTheme="minorEastAsia" w:cs="宋体"/>
                <w:sz w:val="24"/>
                <w:szCs w:val="24"/>
              </w:rPr>
            </w:pPr>
          </w:p>
        </w:tc>
        <w:tc>
          <w:tcPr>
            <w:tcW w:w="1833" w:type="dxa"/>
            <w:shd w:val="clear" w:color="auto" w:fill="auto"/>
            <w:vAlign w:val="center"/>
          </w:tcPr>
          <w:p w14:paraId="0449244D"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4</w:t>
            </w:r>
          </w:p>
        </w:tc>
        <w:tc>
          <w:tcPr>
            <w:tcW w:w="3233" w:type="dxa"/>
            <w:gridSpan w:val="2"/>
            <w:vAlign w:val="center"/>
          </w:tcPr>
          <w:p w14:paraId="05023F9F" w14:textId="77777777" w:rsidR="00531430" w:rsidRDefault="009D5C5B">
            <w:pPr>
              <w:jc w:val="center"/>
              <w:rPr>
                <w:rFonts w:asciiTheme="minorEastAsia" w:hAnsiTheme="minorEastAsia" w:cs="宋体"/>
                <w:sz w:val="24"/>
                <w:szCs w:val="24"/>
              </w:rPr>
            </w:pPr>
            <w:r>
              <w:rPr>
                <w:rFonts w:asciiTheme="minorEastAsia" w:hAnsiTheme="minorEastAsia" w:cs="宋体" w:hint="eastAsia"/>
                <w:sz w:val="24"/>
                <w:szCs w:val="24"/>
              </w:rPr>
              <w:t>13</w:t>
            </w:r>
          </w:p>
        </w:tc>
        <w:tc>
          <w:tcPr>
            <w:tcW w:w="4081" w:type="dxa"/>
            <w:vAlign w:val="center"/>
          </w:tcPr>
          <w:p w14:paraId="424F593B" w14:textId="77777777" w:rsidR="00531430" w:rsidRDefault="009D5C5B">
            <w:pPr>
              <w:jc w:val="center"/>
              <w:rPr>
                <w:rFonts w:asciiTheme="minorEastAsia" w:hAnsiTheme="minorEastAsia" w:cs="宋体"/>
                <w:sz w:val="24"/>
                <w:szCs w:val="24"/>
              </w:rPr>
            </w:pPr>
            <w:r>
              <w:rPr>
                <w:rFonts w:asciiTheme="minorEastAsia" w:hAnsiTheme="minorEastAsia" w:cs="宋体" w:hint="eastAsia"/>
                <w:sz w:val="24"/>
                <w:szCs w:val="24"/>
              </w:rPr>
              <w:t>14</w:t>
            </w:r>
          </w:p>
        </w:tc>
      </w:tr>
      <w:tr w:rsidR="00531430" w14:paraId="5CC9359F" w14:textId="77777777">
        <w:trPr>
          <w:trHeight w:val="454"/>
          <w:jc w:val="center"/>
        </w:trPr>
        <w:tc>
          <w:tcPr>
            <w:tcW w:w="1402" w:type="dxa"/>
            <w:vMerge/>
            <w:vAlign w:val="center"/>
          </w:tcPr>
          <w:p w14:paraId="33B11A97" w14:textId="77777777" w:rsidR="00531430" w:rsidRDefault="00531430">
            <w:pPr>
              <w:widowControl/>
              <w:jc w:val="center"/>
              <w:rPr>
                <w:rFonts w:asciiTheme="minorEastAsia" w:hAnsiTheme="minorEastAsia" w:cs="宋体"/>
                <w:sz w:val="24"/>
                <w:szCs w:val="24"/>
              </w:rPr>
            </w:pPr>
          </w:p>
        </w:tc>
        <w:tc>
          <w:tcPr>
            <w:tcW w:w="1833" w:type="dxa"/>
            <w:shd w:val="clear" w:color="auto" w:fill="auto"/>
            <w:vAlign w:val="center"/>
          </w:tcPr>
          <w:p w14:paraId="2C55D8EA"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5</w:t>
            </w:r>
          </w:p>
        </w:tc>
        <w:tc>
          <w:tcPr>
            <w:tcW w:w="3233" w:type="dxa"/>
            <w:gridSpan w:val="2"/>
            <w:vAlign w:val="center"/>
          </w:tcPr>
          <w:p w14:paraId="746F5C7A" w14:textId="77777777" w:rsidR="00531430" w:rsidRDefault="009D5C5B">
            <w:pPr>
              <w:jc w:val="center"/>
              <w:rPr>
                <w:rFonts w:asciiTheme="minorEastAsia" w:hAnsiTheme="minorEastAsia" w:cs="宋体"/>
                <w:sz w:val="24"/>
                <w:szCs w:val="24"/>
              </w:rPr>
            </w:pPr>
            <w:r>
              <w:rPr>
                <w:rFonts w:asciiTheme="minorEastAsia" w:hAnsiTheme="minorEastAsia" w:cs="宋体" w:hint="eastAsia"/>
                <w:sz w:val="24"/>
                <w:szCs w:val="24"/>
              </w:rPr>
              <w:t>14</w:t>
            </w:r>
          </w:p>
        </w:tc>
        <w:tc>
          <w:tcPr>
            <w:tcW w:w="4081" w:type="dxa"/>
            <w:vAlign w:val="center"/>
          </w:tcPr>
          <w:p w14:paraId="6F3B9B7E" w14:textId="77777777" w:rsidR="00531430" w:rsidRDefault="009D5C5B">
            <w:pPr>
              <w:jc w:val="center"/>
              <w:rPr>
                <w:rFonts w:asciiTheme="minorEastAsia" w:hAnsiTheme="minorEastAsia" w:cs="宋体"/>
                <w:sz w:val="24"/>
                <w:szCs w:val="24"/>
              </w:rPr>
            </w:pPr>
            <w:r>
              <w:rPr>
                <w:rFonts w:asciiTheme="minorEastAsia" w:hAnsiTheme="minorEastAsia" w:cs="宋体" w:hint="eastAsia"/>
                <w:sz w:val="24"/>
                <w:szCs w:val="24"/>
              </w:rPr>
              <w:t>15</w:t>
            </w:r>
          </w:p>
        </w:tc>
      </w:tr>
      <w:tr w:rsidR="00531430" w14:paraId="56E6F004" w14:textId="77777777">
        <w:trPr>
          <w:trHeight w:val="454"/>
          <w:jc w:val="center"/>
        </w:trPr>
        <w:tc>
          <w:tcPr>
            <w:tcW w:w="1402" w:type="dxa"/>
            <w:vMerge/>
            <w:vAlign w:val="center"/>
          </w:tcPr>
          <w:p w14:paraId="2E1AF08D" w14:textId="77777777" w:rsidR="00531430" w:rsidRDefault="00531430">
            <w:pPr>
              <w:widowControl/>
              <w:jc w:val="center"/>
              <w:rPr>
                <w:rFonts w:asciiTheme="minorEastAsia" w:hAnsiTheme="minorEastAsia" w:cs="宋体"/>
                <w:sz w:val="24"/>
                <w:szCs w:val="24"/>
              </w:rPr>
            </w:pPr>
          </w:p>
        </w:tc>
        <w:tc>
          <w:tcPr>
            <w:tcW w:w="1833" w:type="dxa"/>
            <w:shd w:val="clear" w:color="auto" w:fill="auto"/>
            <w:vAlign w:val="center"/>
          </w:tcPr>
          <w:p w14:paraId="5A8B1841"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6</w:t>
            </w:r>
          </w:p>
        </w:tc>
        <w:tc>
          <w:tcPr>
            <w:tcW w:w="3233" w:type="dxa"/>
            <w:gridSpan w:val="2"/>
            <w:vAlign w:val="center"/>
          </w:tcPr>
          <w:p w14:paraId="252E56F2" w14:textId="77777777" w:rsidR="00531430" w:rsidRDefault="009D5C5B">
            <w:pPr>
              <w:jc w:val="center"/>
              <w:rPr>
                <w:rFonts w:asciiTheme="minorEastAsia" w:hAnsiTheme="minorEastAsia" w:cs="宋体"/>
                <w:sz w:val="24"/>
                <w:szCs w:val="24"/>
              </w:rPr>
            </w:pPr>
            <w:r>
              <w:rPr>
                <w:rFonts w:asciiTheme="minorEastAsia" w:hAnsiTheme="minorEastAsia" w:cs="宋体" w:hint="eastAsia"/>
                <w:sz w:val="24"/>
                <w:szCs w:val="24"/>
              </w:rPr>
              <w:t>15</w:t>
            </w:r>
          </w:p>
        </w:tc>
        <w:tc>
          <w:tcPr>
            <w:tcW w:w="4081" w:type="dxa"/>
            <w:vAlign w:val="center"/>
          </w:tcPr>
          <w:p w14:paraId="7DCA59E0" w14:textId="77777777" w:rsidR="00531430" w:rsidRDefault="009D5C5B">
            <w:pPr>
              <w:jc w:val="center"/>
              <w:rPr>
                <w:rFonts w:asciiTheme="minorEastAsia" w:hAnsiTheme="minorEastAsia" w:cs="宋体"/>
                <w:sz w:val="24"/>
                <w:szCs w:val="24"/>
              </w:rPr>
            </w:pPr>
            <w:r>
              <w:rPr>
                <w:rFonts w:asciiTheme="minorEastAsia" w:hAnsiTheme="minorEastAsia" w:cs="宋体" w:hint="eastAsia"/>
                <w:sz w:val="24"/>
                <w:szCs w:val="24"/>
              </w:rPr>
              <w:t>16</w:t>
            </w:r>
          </w:p>
        </w:tc>
      </w:tr>
      <w:tr w:rsidR="00531430" w14:paraId="3C926A39" w14:textId="77777777">
        <w:trPr>
          <w:trHeight w:val="454"/>
          <w:jc w:val="center"/>
        </w:trPr>
        <w:tc>
          <w:tcPr>
            <w:tcW w:w="3235" w:type="dxa"/>
            <w:gridSpan w:val="2"/>
            <w:shd w:val="clear" w:color="auto" w:fill="auto"/>
            <w:vAlign w:val="center"/>
          </w:tcPr>
          <w:p w14:paraId="7492BD37"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沥青饱和度VFA(％)</w:t>
            </w:r>
          </w:p>
        </w:tc>
        <w:tc>
          <w:tcPr>
            <w:tcW w:w="3233" w:type="dxa"/>
            <w:gridSpan w:val="2"/>
            <w:shd w:val="clear" w:color="auto" w:fill="auto"/>
            <w:vAlign w:val="center"/>
          </w:tcPr>
          <w:p w14:paraId="3C71D92C"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65～75</w:t>
            </w:r>
          </w:p>
        </w:tc>
        <w:tc>
          <w:tcPr>
            <w:tcW w:w="4081" w:type="dxa"/>
            <w:vAlign w:val="center"/>
          </w:tcPr>
          <w:p w14:paraId="76A53FED" w14:textId="77777777" w:rsidR="00531430" w:rsidRDefault="009D5C5B">
            <w:pPr>
              <w:widowControl/>
              <w:jc w:val="center"/>
              <w:rPr>
                <w:rFonts w:asciiTheme="minorEastAsia" w:hAnsiTheme="minorEastAsia" w:cs="宋体"/>
                <w:sz w:val="24"/>
                <w:szCs w:val="24"/>
              </w:rPr>
            </w:pPr>
            <w:r>
              <w:rPr>
                <w:rFonts w:asciiTheme="minorEastAsia" w:hAnsiTheme="minorEastAsia" w:cs="宋体" w:hint="eastAsia"/>
                <w:sz w:val="24"/>
                <w:szCs w:val="24"/>
              </w:rPr>
              <w:t>70～85</w:t>
            </w:r>
          </w:p>
        </w:tc>
      </w:tr>
    </w:tbl>
    <w:p w14:paraId="5801E1C0" w14:textId="77777777" w:rsidR="00531430" w:rsidRDefault="009D5C5B">
      <w:pPr>
        <w:spacing w:line="360" w:lineRule="auto"/>
        <w:ind w:firstLineChars="200" w:firstLine="480"/>
        <w:jc w:val="left"/>
        <w:rPr>
          <w:rFonts w:ascii="Calibri" w:eastAsia="宋体" w:hAnsi="Calibri" w:cs="Times New Roman"/>
          <w:sz w:val="24"/>
        </w:rPr>
      </w:pPr>
      <w:r>
        <w:rPr>
          <w:rFonts w:ascii="Calibri" w:eastAsia="宋体" w:hAnsi="Calibri" w:cs="Times New Roman" w:hint="eastAsia"/>
          <w:sz w:val="24"/>
        </w:rPr>
        <w:t>3</w:t>
      </w:r>
      <w:r>
        <w:rPr>
          <w:rFonts w:ascii="Calibri" w:eastAsia="宋体" w:hAnsi="Calibri" w:cs="Times New Roman" w:hint="eastAsia"/>
          <w:sz w:val="24"/>
        </w:rPr>
        <w:t>、沥青混合料高温稳定性</w:t>
      </w:r>
    </w:p>
    <w:p w14:paraId="5B3E62CF" w14:textId="77777777" w:rsidR="00531430" w:rsidRDefault="009D5C5B">
      <w:pPr>
        <w:spacing w:line="360" w:lineRule="auto"/>
        <w:ind w:firstLineChars="200" w:firstLine="480"/>
        <w:jc w:val="left"/>
        <w:rPr>
          <w:rFonts w:ascii="Calibri" w:eastAsia="宋体" w:hAnsi="Calibri" w:cs="Times New Roman"/>
          <w:sz w:val="24"/>
        </w:rPr>
      </w:pPr>
      <w:r>
        <w:rPr>
          <w:rFonts w:ascii="Calibri" w:eastAsia="宋体" w:hAnsi="Calibri" w:cs="Times New Roman" w:hint="eastAsia"/>
          <w:sz w:val="24"/>
        </w:rPr>
        <w:t>沥青混合料高温稳定性以动稳定性评价，普通及改性沥青混合料满足下表技术要求。</w:t>
      </w:r>
    </w:p>
    <w:p w14:paraId="036173CC" w14:textId="77777777" w:rsidR="00531430" w:rsidRDefault="009D5C5B">
      <w:pPr>
        <w:pStyle w:val="af6"/>
        <w:rPr>
          <w:rFonts w:ascii="Times New Roman"/>
        </w:rPr>
      </w:pPr>
      <w:r>
        <w:rPr>
          <w:rFonts w:ascii="Times New Roman" w:hint="eastAsia"/>
        </w:rPr>
        <w:t>沥青混合料车辙试验动稳定度技术要求</w:t>
      </w:r>
      <w:r>
        <w:rPr>
          <w:rFonts w:ascii="Times New Roman"/>
        </w:rPr>
        <w:t xml:space="preserve"> </w:t>
      </w:r>
    </w:p>
    <w:tbl>
      <w:tblPr>
        <w:tblW w:w="103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288"/>
        <w:gridCol w:w="1782"/>
        <w:gridCol w:w="1228"/>
        <w:gridCol w:w="1228"/>
        <w:gridCol w:w="1309"/>
        <w:gridCol w:w="1554"/>
      </w:tblGrid>
      <w:tr w:rsidR="00531430" w14:paraId="16520FD1" w14:textId="77777777">
        <w:trPr>
          <w:cantSplit/>
          <w:trHeight w:val="454"/>
          <w:jc w:val="center"/>
        </w:trPr>
        <w:tc>
          <w:tcPr>
            <w:tcW w:w="3288" w:type="dxa"/>
            <w:vAlign w:val="center"/>
          </w:tcPr>
          <w:p w14:paraId="4CA40F5B" w14:textId="77777777" w:rsidR="00531430" w:rsidRDefault="009D5C5B">
            <w:pPr>
              <w:jc w:val="center"/>
              <w:rPr>
                <w:rFonts w:ascii="宋体" w:eastAsia="宋体" w:hAnsi="Calibri" w:cs="Times New Roman"/>
                <w:sz w:val="24"/>
                <w:szCs w:val="24"/>
              </w:rPr>
            </w:pPr>
            <w:r>
              <w:rPr>
                <w:rFonts w:ascii="宋体" w:eastAsia="宋体" w:hAnsi="Calibri" w:cs="Times New Roman" w:hint="eastAsia"/>
                <w:sz w:val="24"/>
                <w:szCs w:val="24"/>
              </w:rPr>
              <w:t>气候条件与技术指标</w:t>
            </w:r>
          </w:p>
        </w:tc>
        <w:tc>
          <w:tcPr>
            <w:tcW w:w="5547" w:type="dxa"/>
            <w:gridSpan w:val="4"/>
            <w:vAlign w:val="center"/>
          </w:tcPr>
          <w:p w14:paraId="4CEE0361" w14:textId="77777777" w:rsidR="00531430" w:rsidRDefault="009D5C5B">
            <w:pPr>
              <w:jc w:val="center"/>
              <w:rPr>
                <w:rFonts w:ascii="宋体" w:eastAsia="宋体" w:hAnsi="Calibri" w:cs="Times New Roman"/>
                <w:sz w:val="24"/>
                <w:szCs w:val="24"/>
              </w:rPr>
            </w:pPr>
            <w:r>
              <w:rPr>
                <w:rFonts w:ascii="宋体" w:eastAsia="宋体" w:hAnsi="Calibri" w:cs="Times New Roman" w:hint="eastAsia"/>
                <w:sz w:val="24"/>
                <w:szCs w:val="24"/>
              </w:rPr>
              <w:t>相应于下列气候分区所要求的动稳定度</w:t>
            </w:r>
            <w:r>
              <w:rPr>
                <w:rFonts w:ascii="宋体" w:eastAsia="宋体" w:hAnsi="Calibri" w:cs="Times New Roman"/>
                <w:sz w:val="24"/>
                <w:szCs w:val="24"/>
              </w:rPr>
              <w:t>(</w:t>
            </w:r>
            <w:r>
              <w:rPr>
                <w:rFonts w:ascii="宋体" w:eastAsia="宋体" w:hAnsi="Calibri" w:cs="Times New Roman" w:hint="eastAsia"/>
                <w:sz w:val="24"/>
                <w:szCs w:val="24"/>
              </w:rPr>
              <w:t>次</w:t>
            </w:r>
            <w:r>
              <w:rPr>
                <w:rFonts w:ascii="宋体" w:eastAsia="宋体" w:hAnsi="Calibri" w:cs="Times New Roman"/>
                <w:sz w:val="24"/>
                <w:szCs w:val="24"/>
              </w:rPr>
              <w:t>/mm)</w:t>
            </w:r>
          </w:p>
        </w:tc>
        <w:tc>
          <w:tcPr>
            <w:tcW w:w="1554" w:type="dxa"/>
            <w:vAlign w:val="center"/>
          </w:tcPr>
          <w:p w14:paraId="62047A9A" w14:textId="77777777" w:rsidR="00531430" w:rsidRDefault="009D5C5B">
            <w:pPr>
              <w:jc w:val="center"/>
              <w:rPr>
                <w:rFonts w:ascii="宋体" w:eastAsia="宋体" w:hAnsi="Calibri" w:cs="Times New Roman"/>
                <w:sz w:val="24"/>
                <w:szCs w:val="24"/>
              </w:rPr>
            </w:pPr>
            <w:r>
              <w:rPr>
                <w:rFonts w:ascii="宋体" w:eastAsia="宋体" w:hAnsi="Calibri" w:cs="Times New Roman" w:hint="eastAsia"/>
                <w:sz w:val="24"/>
                <w:szCs w:val="24"/>
              </w:rPr>
              <w:t>试验</w:t>
            </w:r>
          </w:p>
          <w:p w14:paraId="60E04208" w14:textId="77777777" w:rsidR="00531430" w:rsidRDefault="009D5C5B">
            <w:pPr>
              <w:jc w:val="center"/>
              <w:rPr>
                <w:rFonts w:ascii="宋体" w:eastAsia="宋体" w:hAnsi="Calibri" w:cs="Times New Roman"/>
                <w:sz w:val="24"/>
                <w:szCs w:val="24"/>
              </w:rPr>
            </w:pPr>
            <w:r>
              <w:rPr>
                <w:rFonts w:ascii="宋体" w:eastAsia="宋体" w:hAnsi="Calibri" w:cs="Times New Roman" w:hint="eastAsia"/>
                <w:sz w:val="24"/>
                <w:szCs w:val="24"/>
              </w:rPr>
              <w:t>方法</w:t>
            </w:r>
          </w:p>
        </w:tc>
      </w:tr>
      <w:tr w:rsidR="00531430" w14:paraId="11681783" w14:textId="77777777">
        <w:trPr>
          <w:cantSplit/>
          <w:trHeight w:val="454"/>
          <w:jc w:val="center"/>
        </w:trPr>
        <w:tc>
          <w:tcPr>
            <w:tcW w:w="3288" w:type="dxa"/>
            <w:vMerge w:val="restart"/>
            <w:vAlign w:val="center"/>
          </w:tcPr>
          <w:p w14:paraId="65356F68" w14:textId="77777777" w:rsidR="00531430" w:rsidRDefault="009D5C5B">
            <w:pPr>
              <w:jc w:val="center"/>
              <w:rPr>
                <w:rFonts w:ascii="宋体" w:eastAsia="宋体" w:hAnsi="Calibri" w:cs="Times New Roman"/>
                <w:sz w:val="24"/>
                <w:szCs w:val="24"/>
              </w:rPr>
            </w:pPr>
            <w:r>
              <w:rPr>
                <w:rFonts w:ascii="宋体" w:eastAsia="宋体" w:hAnsi="Calibri" w:cs="Times New Roman" w:hint="eastAsia"/>
                <w:sz w:val="24"/>
                <w:szCs w:val="24"/>
              </w:rPr>
              <w:t>七月平均最高气温(℃)</w:t>
            </w:r>
          </w:p>
          <w:p w14:paraId="4DFFE89C" w14:textId="77777777" w:rsidR="00531430" w:rsidRDefault="009D5C5B">
            <w:pPr>
              <w:jc w:val="center"/>
              <w:rPr>
                <w:rFonts w:ascii="宋体" w:eastAsia="宋体" w:hAnsi="Calibri" w:cs="Times New Roman"/>
                <w:sz w:val="24"/>
                <w:szCs w:val="24"/>
              </w:rPr>
            </w:pPr>
            <w:r>
              <w:rPr>
                <w:rFonts w:ascii="宋体" w:eastAsia="宋体" w:hAnsi="Calibri" w:cs="Times New Roman" w:hint="eastAsia"/>
                <w:sz w:val="24"/>
                <w:szCs w:val="24"/>
              </w:rPr>
              <w:t>及气候分区</w:t>
            </w:r>
          </w:p>
        </w:tc>
        <w:tc>
          <w:tcPr>
            <w:tcW w:w="5547" w:type="dxa"/>
            <w:gridSpan w:val="4"/>
            <w:vAlign w:val="center"/>
          </w:tcPr>
          <w:p w14:paraId="6D8B7DDD" w14:textId="77777777" w:rsidR="00531430" w:rsidRDefault="009D5C5B">
            <w:pPr>
              <w:jc w:val="center"/>
              <w:rPr>
                <w:rFonts w:ascii="宋体" w:eastAsia="宋体" w:hAnsi="Calibri" w:cs="Times New Roman"/>
                <w:sz w:val="24"/>
                <w:szCs w:val="24"/>
              </w:rPr>
            </w:pPr>
            <w:r>
              <w:rPr>
                <w:rFonts w:ascii="宋体" w:eastAsia="宋体" w:hAnsi="Calibri" w:cs="Times New Roman" w:hint="eastAsia"/>
                <w:sz w:val="24"/>
                <w:szCs w:val="24"/>
              </w:rPr>
              <w:t>＞</w:t>
            </w:r>
            <w:r>
              <w:rPr>
                <w:rFonts w:ascii="宋体" w:eastAsia="宋体" w:hAnsi="Calibri" w:cs="Times New Roman"/>
                <w:sz w:val="24"/>
                <w:szCs w:val="24"/>
              </w:rPr>
              <w:t>30</w:t>
            </w:r>
          </w:p>
        </w:tc>
        <w:tc>
          <w:tcPr>
            <w:tcW w:w="1554" w:type="dxa"/>
            <w:vMerge w:val="restart"/>
            <w:vAlign w:val="center"/>
          </w:tcPr>
          <w:p w14:paraId="1B687548" w14:textId="77777777" w:rsidR="00531430" w:rsidRDefault="00531430">
            <w:pPr>
              <w:jc w:val="center"/>
              <w:rPr>
                <w:rFonts w:ascii="宋体" w:eastAsia="宋体" w:hAnsi="Calibri" w:cs="Times New Roman"/>
                <w:sz w:val="24"/>
                <w:szCs w:val="24"/>
              </w:rPr>
            </w:pPr>
          </w:p>
        </w:tc>
      </w:tr>
      <w:tr w:rsidR="00531430" w14:paraId="1B85AD77" w14:textId="77777777">
        <w:trPr>
          <w:cantSplit/>
          <w:trHeight w:val="454"/>
          <w:jc w:val="center"/>
        </w:trPr>
        <w:tc>
          <w:tcPr>
            <w:tcW w:w="3288" w:type="dxa"/>
            <w:vMerge/>
            <w:vAlign w:val="center"/>
          </w:tcPr>
          <w:p w14:paraId="615AB396" w14:textId="77777777" w:rsidR="00531430" w:rsidRDefault="00531430">
            <w:pPr>
              <w:jc w:val="center"/>
              <w:rPr>
                <w:rFonts w:ascii="宋体" w:eastAsia="宋体" w:hAnsi="Calibri" w:cs="Times New Roman"/>
                <w:sz w:val="24"/>
                <w:szCs w:val="24"/>
              </w:rPr>
            </w:pPr>
          </w:p>
        </w:tc>
        <w:tc>
          <w:tcPr>
            <w:tcW w:w="5547" w:type="dxa"/>
            <w:gridSpan w:val="4"/>
            <w:vAlign w:val="center"/>
          </w:tcPr>
          <w:p w14:paraId="6FA867C4" w14:textId="77777777" w:rsidR="00531430" w:rsidRDefault="009D5C5B">
            <w:pPr>
              <w:jc w:val="center"/>
              <w:rPr>
                <w:rFonts w:ascii="宋体" w:eastAsia="宋体" w:hAnsi="Calibri" w:cs="Times New Roman"/>
                <w:sz w:val="24"/>
                <w:szCs w:val="24"/>
              </w:rPr>
            </w:pPr>
            <w:r>
              <w:rPr>
                <w:rFonts w:ascii="宋体" w:eastAsia="宋体" w:hAnsi="Calibri" w:cs="Times New Roman" w:hint="eastAsia"/>
                <w:sz w:val="24"/>
                <w:szCs w:val="24"/>
              </w:rPr>
              <w:t>1.夏炎热区</w:t>
            </w:r>
          </w:p>
        </w:tc>
        <w:tc>
          <w:tcPr>
            <w:tcW w:w="1554" w:type="dxa"/>
            <w:vMerge/>
            <w:vAlign w:val="center"/>
          </w:tcPr>
          <w:p w14:paraId="2AA1C816" w14:textId="77777777" w:rsidR="00531430" w:rsidRDefault="00531430">
            <w:pPr>
              <w:jc w:val="center"/>
              <w:rPr>
                <w:rFonts w:ascii="宋体" w:eastAsia="宋体" w:hAnsi="Calibri" w:cs="Times New Roman"/>
                <w:sz w:val="24"/>
                <w:szCs w:val="24"/>
              </w:rPr>
            </w:pPr>
          </w:p>
        </w:tc>
      </w:tr>
      <w:tr w:rsidR="00531430" w14:paraId="4A1BD377" w14:textId="77777777">
        <w:trPr>
          <w:cantSplit/>
          <w:trHeight w:val="454"/>
          <w:jc w:val="center"/>
        </w:trPr>
        <w:tc>
          <w:tcPr>
            <w:tcW w:w="3288" w:type="dxa"/>
            <w:vMerge/>
            <w:vAlign w:val="center"/>
          </w:tcPr>
          <w:p w14:paraId="725C6DEB" w14:textId="77777777" w:rsidR="00531430" w:rsidRDefault="00531430">
            <w:pPr>
              <w:jc w:val="center"/>
              <w:rPr>
                <w:rFonts w:ascii="宋体" w:eastAsia="宋体" w:hAnsi="Calibri" w:cs="Times New Roman"/>
                <w:sz w:val="24"/>
                <w:szCs w:val="24"/>
              </w:rPr>
            </w:pPr>
          </w:p>
        </w:tc>
        <w:tc>
          <w:tcPr>
            <w:tcW w:w="1782" w:type="dxa"/>
            <w:vAlign w:val="center"/>
          </w:tcPr>
          <w:p w14:paraId="5EF1B958" w14:textId="77777777" w:rsidR="00531430" w:rsidRDefault="009D5C5B">
            <w:pPr>
              <w:jc w:val="center"/>
              <w:rPr>
                <w:rFonts w:ascii="宋体" w:eastAsia="宋体" w:hAnsi="Calibri" w:cs="Times New Roman"/>
                <w:sz w:val="24"/>
                <w:szCs w:val="24"/>
              </w:rPr>
            </w:pPr>
            <w:r>
              <w:rPr>
                <w:rFonts w:ascii="宋体" w:eastAsia="宋体" w:hAnsi="Calibri" w:cs="Times New Roman"/>
                <w:sz w:val="24"/>
                <w:szCs w:val="24"/>
              </w:rPr>
              <w:t>1-1</w:t>
            </w:r>
          </w:p>
        </w:tc>
        <w:tc>
          <w:tcPr>
            <w:tcW w:w="1228" w:type="dxa"/>
            <w:vAlign w:val="center"/>
          </w:tcPr>
          <w:p w14:paraId="7A60513D" w14:textId="77777777" w:rsidR="00531430" w:rsidRDefault="009D5C5B">
            <w:pPr>
              <w:jc w:val="center"/>
              <w:rPr>
                <w:rFonts w:ascii="宋体" w:eastAsia="宋体" w:hAnsi="Calibri" w:cs="Times New Roman"/>
                <w:sz w:val="24"/>
                <w:szCs w:val="24"/>
              </w:rPr>
            </w:pPr>
            <w:r>
              <w:rPr>
                <w:rFonts w:ascii="宋体" w:eastAsia="宋体" w:hAnsi="Calibri" w:cs="Times New Roman"/>
                <w:sz w:val="24"/>
                <w:szCs w:val="24"/>
              </w:rPr>
              <w:t>1-2</w:t>
            </w:r>
          </w:p>
        </w:tc>
        <w:tc>
          <w:tcPr>
            <w:tcW w:w="1228" w:type="dxa"/>
            <w:vAlign w:val="center"/>
          </w:tcPr>
          <w:p w14:paraId="5C197D0E" w14:textId="77777777" w:rsidR="00531430" w:rsidRDefault="009D5C5B">
            <w:pPr>
              <w:jc w:val="center"/>
              <w:rPr>
                <w:rFonts w:ascii="宋体" w:eastAsia="宋体" w:hAnsi="Calibri" w:cs="Times New Roman"/>
                <w:sz w:val="24"/>
                <w:szCs w:val="24"/>
              </w:rPr>
            </w:pPr>
            <w:r>
              <w:rPr>
                <w:rFonts w:ascii="宋体" w:eastAsia="宋体" w:hAnsi="Calibri" w:cs="Times New Roman"/>
                <w:sz w:val="24"/>
                <w:szCs w:val="24"/>
              </w:rPr>
              <w:t>1-3</w:t>
            </w:r>
          </w:p>
        </w:tc>
        <w:tc>
          <w:tcPr>
            <w:tcW w:w="1309" w:type="dxa"/>
            <w:vAlign w:val="center"/>
          </w:tcPr>
          <w:p w14:paraId="58DF7181" w14:textId="77777777" w:rsidR="00531430" w:rsidRDefault="009D5C5B">
            <w:pPr>
              <w:jc w:val="center"/>
              <w:rPr>
                <w:rFonts w:ascii="宋体" w:eastAsia="宋体" w:hAnsi="Calibri" w:cs="Times New Roman"/>
                <w:sz w:val="24"/>
                <w:szCs w:val="24"/>
              </w:rPr>
            </w:pPr>
            <w:r>
              <w:rPr>
                <w:rFonts w:ascii="宋体" w:eastAsia="宋体" w:hAnsi="Calibri" w:cs="Times New Roman"/>
                <w:sz w:val="24"/>
                <w:szCs w:val="24"/>
              </w:rPr>
              <w:t>1-4</w:t>
            </w:r>
          </w:p>
        </w:tc>
        <w:tc>
          <w:tcPr>
            <w:tcW w:w="1554" w:type="dxa"/>
            <w:vMerge/>
            <w:vAlign w:val="center"/>
          </w:tcPr>
          <w:p w14:paraId="0F123F87" w14:textId="77777777" w:rsidR="00531430" w:rsidRDefault="00531430">
            <w:pPr>
              <w:jc w:val="center"/>
              <w:rPr>
                <w:rFonts w:ascii="宋体" w:eastAsia="宋体" w:hAnsi="Calibri" w:cs="Times New Roman"/>
                <w:sz w:val="24"/>
                <w:szCs w:val="24"/>
              </w:rPr>
            </w:pPr>
          </w:p>
        </w:tc>
      </w:tr>
      <w:tr w:rsidR="00531430" w14:paraId="6EC364B3" w14:textId="77777777">
        <w:trPr>
          <w:cantSplit/>
          <w:trHeight w:val="454"/>
          <w:jc w:val="center"/>
        </w:trPr>
        <w:tc>
          <w:tcPr>
            <w:tcW w:w="3288" w:type="dxa"/>
            <w:vAlign w:val="center"/>
          </w:tcPr>
          <w:p w14:paraId="288C69A1" w14:textId="77777777" w:rsidR="00531430" w:rsidRDefault="009D5C5B">
            <w:pPr>
              <w:jc w:val="center"/>
              <w:rPr>
                <w:rFonts w:ascii="宋体" w:eastAsia="宋体" w:hAnsi="Calibri" w:cs="Times New Roman"/>
                <w:sz w:val="24"/>
                <w:szCs w:val="24"/>
              </w:rPr>
            </w:pPr>
            <w:r>
              <w:rPr>
                <w:rFonts w:ascii="宋体" w:eastAsia="宋体" w:hAnsi="Calibri" w:cs="Times New Roman" w:hint="eastAsia"/>
                <w:sz w:val="24"/>
                <w:szCs w:val="24"/>
              </w:rPr>
              <w:t>普通沥青混合料不小于</w:t>
            </w:r>
          </w:p>
        </w:tc>
        <w:tc>
          <w:tcPr>
            <w:tcW w:w="3010" w:type="dxa"/>
            <w:gridSpan w:val="2"/>
            <w:vAlign w:val="center"/>
          </w:tcPr>
          <w:p w14:paraId="2DBD0075" w14:textId="77777777" w:rsidR="00531430" w:rsidRDefault="009D5C5B">
            <w:pPr>
              <w:jc w:val="center"/>
              <w:rPr>
                <w:rFonts w:ascii="宋体" w:eastAsia="宋体" w:hAnsi="Calibri" w:cs="Times New Roman"/>
                <w:sz w:val="24"/>
                <w:szCs w:val="24"/>
              </w:rPr>
            </w:pPr>
            <w:r>
              <w:rPr>
                <w:rFonts w:ascii="宋体" w:eastAsia="宋体" w:hAnsi="Calibri" w:cs="Times New Roman" w:hint="eastAsia"/>
                <w:sz w:val="24"/>
                <w:szCs w:val="24"/>
              </w:rPr>
              <w:t>8</w:t>
            </w:r>
            <w:r>
              <w:rPr>
                <w:rFonts w:ascii="宋体" w:eastAsia="宋体" w:hAnsi="Calibri" w:cs="Times New Roman"/>
                <w:sz w:val="24"/>
                <w:szCs w:val="24"/>
              </w:rPr>
              <w:t>00</w:t>
            </w:r>
          </w:p>
        </w:tc>
        <w:tc>
          <w:tcPr>
            <w:tcW w:w="2537" w:type="dxa"/>
            <w:gridSpan w:val="2"/>
            <w:vAlign w:val="center"/>
          </w:tcPr>
          <w:p w14:paraId="46C76078" w14:textId="77777777" w:rsidR="00531430" w:rsidRDefault="009D5C5B">
            <w:pPr>
              <w:jc w:val="center"/>
              <w:rPr>
                <w:rFonts w:ascii="宋体" w:eastAsia="宋体" w:hAnsi="Calibri" w:cs="Times New Roman"/>
                <w:sz w:val="24"/>
                <w:szCs w:val="24"/>
              </w:rPr>
            </w:pPr>
            <w:r>
              <w:rPr>
                <w:rFonts w:ascii="宋体" w:eastAsia="宋体" w:hAnsi="Calibri" w:cs="Times New Roman" w:hint="eastAsia"/>
                <w:sz w:val="24"/>
                <w:szCs w:val="24"/>
              </w:rPr>
              <w:t>1000</w:t>
            </w:r>
          </w:p>
        </w:tc>
        <w:tc>
          <w:tcPr>
            <w:tcW w:w="1554" w:type="dxa"/>
            <w:vMerge w:val="restart"/>
            <w:vAlign w:val="center"/>
          </w:tcPr>
          <w:p w14:paraId="69CCBEDF" w14:textId="77777777" w:rsidR="00531430" w:rsidRDefault="009D5C5B">
            <w:pPr>
              <w:jc w:val="center"/>
              <w:rPr>
                <w:rFonts w:ascii="宋体" w:eastAsia="宋体" w:hAnsi="Calibri" w:cs="Times New Roman"/>
                <w:sz w:val="24"/>
                <w:szCs w:val="24"/>
              </w:rPr>
            </w:pPr>
            <w:r>
              <w:rPr>
                <w:rFonts w:ascii="宋体" w:eastAsia="宋体" w:hAnsi="Calibri" w:cs="Times New Roman" w:hint="eastAsia"/>
                <w:sz w:val="24"/>
                <w:szCs w:val="24"/>
              </w:rPr>
              <w:t>T 0719</w:t>
            </w:r>
          </w:p>
        </w:tc>
      </w:tr>
      <w:tr w:rsidR="00531430" w14:paraId="2268D3D4" w14:textId="77777777">
        <w:trPr>
          <w:cantSplit/>
          <w:trHeight w:val="454"/>
          <w:jc w:val="center"/>
        </w:trPr>
        <w:tc>
          <w:tcPr>
            <w:tcW w:w="3288" w:type="dxa"/>
            <w:vAlign w:val="center"/>
          </w:tcPr>
          <w:p w14:paraId="58FB1240" w14:textId="77777777" w:rsidR="00531430" w:rsidRDefault="009D5C5B">
            <w:pPr>
              <w:jc w:val="center"/>
              <w:rPr>
                <w:rFonts w:ascii="宋体"/>
                <w:sz w:val="24"/>
                <w:szCs w:val="24"/>
              </w:rPr>
            </w:pPr>
            <w:r>
              <w:rPr>
                <w:rFonts w:ascii="宋体" w:hint="eastAsia"/>
                <w:sz w:val="24"/>
                <w:szCs w:val="24"/>
              </w:rPr>
              <w:t>改性</w:t>
            </w:r>
            <w:r>
              <w:rPr>
                <w:rFonts w:ascii="宋体" w:eastAsia="宋体" w:hAnsi="Calibri" w:cs="Times New Roman" w:hint="eastAsia"/>
                <w:sz w:val="24"/>
                <w:szCs w:val="24"/>
              </w:rPr>
              <w:t>沥青混合料不小于</w:t>
            </w:r>
          </w:p>
        </w:tc>
        <w:tc>
          <w:tcPr>
            <w:tcW w:w="3010" w:type="dxa"/>
            <w:gridSpan w:val="2"/>
            <w:vAlign w:val="center"/>
          </w:tcPr>
          <w:p w14:paraId="32F7F865" w14:textId="77777777" w:rsidR="00531430" w:rsidRDefault="009D5C5B">
            <w:pPr>
              <w:jc w:val="center"/>
              <w:rPr>
                <w:rFonts w:ascii="宋体"/>
                <w:sz w:val="24"/>
                <w:szCs w:val="24"/>
              </w:rPr>
            </w:pPr>
            <w:r>
              <w:rPr>
                <w:rFonts w:ascii="宋体" w:hint="eastAsia"/>
                <w:sz w:val="24"/>
                <w:szCs w:val="24"/>
              </w:rPr>
              <w:t>2400</w:t>
            </w:r>
          </w:p>
        </w:tc>
        <w:tc>
          <w:tcPr>
            <w:tcW w:w="2537" w:type="dxa"/>
            <w:gridSpan w:val="2"/>
            <w:vAlign w:val="center"/>
          </w:tcPr>
          <w:p w14:paraId="6E00F7AE" w14:textId="77777777" w:rsidR="00531430" w:rsidRDefault="009D5C5B">
            <w:pPr>
              <w:jc w:val="center"/>
              <w:rPr>
                <w:rFonts w:ascii="宋体"/>
                <w:sz w:val="24"/>
                <w:szCs w:val="24"/>
              </w:rPr>
            </w:pPr>
            <w:r>
              <w:rPr>
                <w:rFonts w:ascii="宋体" w:hint="eastAsia"/>
                <w:sz w:val="24"/>
                <w:szCs w:val="24"/>
              </w:rPr>
              <w:t>2800</w:t>
            </w:r>
          </w:p>
        </w:tc>
        <w:tc>
          <w:tcPr>
            <w:tcW w:w="1554" w:type="dxa"/>
            <w:vMerge/>
            <w:vAlign w:val="center"/>
          </w:tcPr>
          <w:p w14:paraId="362AC8DF" w14:textId="77777777" w:rsidR="00531430" w:rsidRDefault="00531430">
            <w:pPr>
              <w:jc w:val="center"/>
              <w:rPr>
                <w:rFonts w:ascii="宋体"/>
                <w:sz w:val="24"/>
                <w:szCs w:val="24"/>
              </w:rPr>
            </w:pPr>
          </w:p>
        </w:tc>
      </w:tr>
    </w:tbl>
    <w:p w14:paraId="2A932410" w14:textId="77777777" w:rsidR="00531430" w:rsidRDefault="009D5C5B">
      <w:pPr>
        <w:spacing w:line="360" w:lineRule="auto"/>
        <w:ind w:firstLineChars="200" w:firstLine="480"/>
        <w:jc w:val="left"/>
        <w:rPr>
          <w:rFonts w:ascii="Calibri" w:eastAsia="宋体" w:hAnsi="Calibri" w:cs="Times New Roman"/>
          <w:sz w:val="24"/>
        </w:rPr>
      </w:pPr>
      <w:r>
        <w:rPr>
          <w:rFonts w:ascii="Calibri" w:eastAsia="宋体" w:hAnsi="Calibri" w:cs="Times New Roman" w:hint="eastAsia"/>
          <w:sz w:val="24"/>
        </w:rPr>
        <w:t>4</w:t>
      </w:r>
      <w:r>
        <w:rPr>
          <w:rFonts w:ascii="Calibri" w:eastAsia="宋体" w:hAnsi="Calibri" w:cs="Times New Roman" w:hint="eastAsia"/>
          <w:sz w:val="24"/>
        </w:rPr>
        <w:t>、沥青混合料水稳定性</w:t>
      </w:r>
    </w:p>
    <w:p w14:paraId="69DB4E8E" w14:textId="77777777" w:rsidR="00531430" w:rsidRDefault="009D5C5B">
      <w:pPr>
        <w:spacing w:line="360" w:lineRule="auto"/>
        <w:ind w:firstLineChars="200" w:firstLine="480"/>
        <w:jc w:val="left"/>
        <w:rPr>
          <w:rFonts w:ascii="Calibri" w:eastAsia="宋体" w:hAnsi="Calibri" w:cs="Times New Roman"/>
          <w:sz w:val="24"/>
        </w:rPr>
      </w:pPr>
      <w:r>
        <w:rPr>
          <w:rFonts w:ascii="Calibri" w:eastAsia="宋体" w:hAnsi="Calibri" w:cs="Times New Roman" w:hint="eastAsia"/>
          <w:sz w:val="24"/>
        </w:rPr>
        <w:t>密级配热拌沥青混合料水稳定性应满足下表潮湿</w:t>
      </w:r>
      <w:proofErr w:type="gramStart"/>
      <w:r>
        <w:rPr>
          <w:rFonts w:ascii="Calibri" w:eastAsia="宋体" w:hAnsi="Calibri" w:cs="Times New Roman" w:hint="eastAsia"/>
          <w:sz w:val="24"/>
        </w:rPr>
        <w:t>区相应</w:t>
      </w:r>
      <w:proofErr w:type="gramEnd"/>
      <w:r>
        <w:rPr>
          <w:rFonts w:ascii="Calibri" w:eastAsia="宋体" w:hAnsi="Calibri" w:cs="Times New Roman" w:hint="eastAsia"/>
          <w:sz w:val="24"/>
        </w:rPr>
        <w:t>的浸水马歇尔试验残留稳定度及冻融劈裂试验的残留强度比要求。</w:t>
      </w:r>
    </w:p>
    <w:p w14:paraId="27300813" w14:textId="77777777" w:rsidR="00531430" w:rsidRDefault="009D5C5B">
      <w:pPr>
        <w:pStyle w:val="af6"/>
        <w:rPr>
          <w:b w:val="0"/>
          <w:kern w:val="0"/>
        </w:rPr>
      </w:pPr>
      <w:r>
        <w:rPr>
          <w:rFonts w:ascii="Times New Roman" w:hint="eastAsia"/>
        </w:rPr>
        <w:t>沥青混合料水稳定性检验技术要求</w:t>
      </w:r>
    </w:p>
    <w:tbl>
      <w:tblPr>
        <w:tblW w:w="103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746"/>
        <w:gridCol w:w="2197"/>
        <w:gridCol w:w="1938"/>
        <w:gridCol w:w="1482"/>
      </w:tblGrid>
      <w:tr w:rsidR="00531430" w14:paraId="4180F1DA" w14:textId="77777777">
        <w:trPr>
          <w:cantSplit/>
          <w:trHeight w:val="454"/>
          <w:jc w:val="center"/>
        </w:trPr>
        <w:tc>
          <w:tcPr>
            <w:tcW w:w="4746" w:type="dxa"/>
            <w:vAlign w:val="center"/>
          </w:tcPr>
          <w:p w14:paraId="78B295F1" w14:textId="77777777" w:rsidR="00531430" w:rsidRDefault="009D5C5B">
            <w:pPr>
              <w:spacing w:line="360" w:lineRule="auto"/>
              <w:jc w:val="center"/>
              <w:rPr>
                <w:rFonts w:ascii="宋体" w:eastAsia="宋体" w:hAnsi="Calibri" w:cs="Times New Roman"/>
                <w:sz w:val="24"/>
                <w:szCs w:val="24"/>
              </w:rPr>
            </w:pPr>
            <w:r>
              <w:rPr>
                <w:rFonts w:ascii="宋体" w:eastAsia="宋体" w:hAnsi="Calibri" w:cs="Times New Roman" w:hint="eastAsia"/>
                <w:sz w:val="24"/>
                <w:szCs w:val="24"/>
              </w:rPr>
              <w:t>气候条件与技术指标</w:t>
            </w:r>
          </w:p>
        </w:tc>
        <w:tc>
          <w:tcPr>
            <w:tcW w:w="4135" w:type="dxa"/>
            <w:gridSpan w:val="2"/>
            <w:vAlign w:val="center"/>
          </w:tcPr>
          <w:p w14:paraId="762F44F8" w14:textId="77777777" w:rsidR="00531430" w:rsidRDefault="009D5C5B">
            <w:pPr>
              <w:spacing w:line="360" w:lineRule="auto"/>
              <w:jc w:val="center"/>
              <w:rPr>
                <w:rFonts w:ascii="宋体" w:eastAsia="宋体" w:hAnsi="Calibri" w:cs="Times New Roman"/>
                <w:sz w:val="24"/>
                <w:szCs w:val="24"/>
              </w:rPr>
            </w:pPr>
            <w:r>
              <w:rPr>
                <w:rFonts w:ascii="宋体" w:eastAsia="宋体" w:hAnsi="Calibri" w:cs="Times New Roman" w:hint="eastAsia"/>
                <w:sz w:val="24"/>
                <w:szCs w:val="24"/>
              </w:rPr>
              <w:t>相应于下列气候分区的技术要求 (％)</w:t>
            </w:r>
          </w:p>
        </w:tc>
        <w:tc>
          <w:tcPr>
            <w:tcW w:w="1482" w:type="dxa"/>
            <w:vAlign w:val="center"/>
          </w:tcPr>
          <w:p w14:paraId="0E75D934" w14:textId="77777777" w:rsidR="00531430" w:rsidRDefault="009D5C5B">
            <w:pPr>
              <w:spacing w:line="360" w:lineRule="auto"/>
              <w:jc w:val="center"/>
              <w:rPr>
                <w:rFonts w:ascii="宋体" w:eastAsia="宋体" w:hAnsi="Calibri" w:cs="Times New Roman"/>
                <w:sz w:val="24"/>
                <w:szCs w:val="24"/>
              </w:rPr>
            </w:pPr>
            <w:r>
              <w:rPr>
                <w:rFonts w:ascii="宋体" w:eastAsia="宋体" w:hAnsi="Calibri" w:cs="Times New Roman" w:hint="eastAsia"/>
                <w:sz w:val="24"/>
                <w:szCs w:val="24"/>
              </w:rPr>
              <w:t>试验</w:t>
            </w:r>
          </w:p>
          <w:p w14:paraId="5A1A6426" w14:textId="77777777" w:rsidR="00531430" w:rsidRDefault="009D5C5B">
            <w:pPr>
              <w:spacing w:line="360" w:lineRule="auto"/>
              <w:jc w:val="center"/>
              <w:rPr>
                <w:rFonts w:ascii="宋体" w:eastAsia="宋体" w:hAnsi="Calibri" w:cs="Times New Roman"/>
                <w:sz w:val="24"/>
                <w:szCs w:val="24"/>
              </w:rPr>
            </w:pPr>
            <w:r>
              <w:rPr>
                <w:rFonts w:ascii="宋体" w:eastAsia="宋体" w:hAnsi="Calibri" w:cs="Times New Roman" w:hint="eastAsia"/>
                <w:sz w:val="24"/>
                <w:szCs w:val="24"/>
              </w:rPr>
              <w:t>方法</w:t>
            </w:r>
          </w:p>
        </w:tc>
      </w:tr>
      <w:tr w:rsidR="00531430" w14:paraId="461FAF2C" w14:textId="77777777">
        <w:trPr>
          <w:cantSplit/>
          <w:trHeight w:val="454"/>
          <w:jc w:val="center"/>
        </w:trPr>
        <w:tc>
          <w:tcPr>
            <w:tcW w:w="4746" w:type="dxa"/>
            <w:vMerge w:val="restart"/>
            <w:vAlign w:val="center"/>
          </w:tcPr>
          <w:p w14:paraId="0ACB0F31" w14:textId="77777777" w:rsidR="00531430" w:rsidRDefault="009D5C5B">
            <w:pPr>
              <w:spacing w:line="360" w:lineRule="auto"/>
              <w:jc w:val="center"/>
              <w:rPr>
                <w:rFonts w:ascii="宋体" w:eastAsia="宋体" w:hAnsi="Calibri" w:cs="Times New Roman"/>
                <w:sz w:val="24"/>
                <w:szCs w:val="24"/>
              </w:rPr>
            </w:pPr>
            <w:r>
              <w:rPr>
                <w:rFonts w:ascii="宋体" w:eastAsia="宋体" w:hAnsi="Calibri" w:cs="Times New Roman" w:hint="eastAsia"/>
                <w:sz w:val="24"/>
                <w:szCs w:val="24"/>
              </w:rPr>
              <w:t>年降雨量(mm)及气候分区</w:t>
            </w:r>
          </w:p>
        </w:tc>
        <w:tc>
          <w:tcPr>
            <w:tcW w:w="2197" w:type="dxa"/>
            <w:vAlign w:val="center"/>
          </w:tcPr>
          <w:p w14:paraId="2B1279DB" w14:textId="77777777" w:rsidR="00531430" w:rsidRDefault="009D5C5B">
            <w:pPr>
              <w:spacing w:line="360" w:lineRule="auto"/>
              <w:jc w:val="center"/>
              <w:rPr>
                <w:rFonts w:ascii="宋体" w:eastAsia="宋体" w:hAnsi="Calibri" w:cs="Times New Roman"/>
                <w:sz w:val="24"/>
                <w:szCs w:val="24"/>
              </w:rPr>
            </w:pPr>
            <w:r>
              <w:rPr>
                <w:rFonts w:ascii="宋体" w:eastAsia="宋体" w:hAnsi="Calibri" w:cs="Times New Roman" w:hint="eastAsia"/>
                <w:sz w:val="24"/>
                <w:szCs w:val="24"/>
              </w:rPr>
              <w:t>&gt;1000</w:t>
            </w:r>
          </w:p>
        </w:tc>
        <w:tc>
          <w:tcPr>
            <w:tcW w:w="1938" w:type="dxa"/>
            <w:vAlign w:val="center"/>
          </w:tcPr>
          <w:p w14:paraId="7ED9A317" w14:textId="77777777" w:rsidR="00531430" w:rsidRDefault="009D5C5B">
            <w:pPr>
              <w:spacing w:line="360" w:lineRule="auto"/>
              <w:jc w:val="center"/>
              <w:rPr>
                <w:rFonts w:ascii="宋体" w:eastAsia="宋体" w:hAnsi="Calibri" w:cs="Times New Roman"/>
                <w:sz w:val="24"/>
                <w:szCs w:val="24"/>
              </w:rPr>
            </w:pPr>
            <w:r>
              <w:rPr>
                <w:rFonts w:ascii="宋体" w:eastAsia="宋体" w:hAnsi="Calibri" w:cs="Times New Roman" w:hint="eastAsia"/>
                <w:sz w:val="24"/>
                <w:szCs w:val="24"/>
              </w:rPr>
              <w:t>500～1000</w:t>
            </w:r>
          </w:p>
        </w:tc>
        <w:tc>
          <w:tcPr>
            <w:tcW w:w="1482" w:type="dxa"/>
            <w:vMerge w:val="restart"/>
            <w:vAlign w:val="center"/>
          </w:tcPr>
          <w:p w14:paraId="7E52B611" w14:textId="77777777" w:rsidR="00531430" w:rsidRDefault="00531430">
            <w:pPr>
              <w:spacing w:line="360" w:lineRule="auto"/>
              <w:jc w:val="center"/>
              <w:rPr>
                <w:rFonts w:ascii="宋体" w:eastAsia="宋体" w:hAnsi="Calibri" w:cs="Times New Roman"/>
                <w:sz w:val="24"/>
                <w:szCs w:val="24"/>
              </w:rPr>
            </w:pPr>
          </w:p>
        </w:tc>
      </w:tr>
      <w:tr w:rsidR="00531430" w14:paraId="18EB7E30" w14:textId="77777777">
        <w:trPr>
          <w:cantSplit/>
          <w:trHeight w:val="454"/>
          <w:jc w:val="center"/>
        </w:trPr>
        <w:tc>
          <w:tcPr>
            <w:tcW w:w="4746" w:type="dxa"/>
            <w:vMerge/>
            <w:vAlign w:val="center"/>
          </w:tcPr>
          <w:p w14:paraId="489014B5" w14:textId="77777777" w:rsidR="00531430" w:rsidRDefault="00531430">
            <w:pPr>
              <w:spacing w:line="360" w:lineRule="auto"/>
              <w:jc w:val="center"/>
              <w:rPr>
                <w:rFonts w:ascii="宋体" w:eastAsia="宋体" w:hAnsi="Calibri" w:cs="Times New Roman"/>
                <w:sz w:val="24"/>
                <w:szCs w:val="24"/>
              </w:rPr>
            </w:pPr>
          </w:p>
        </w:tc>
        <w:tc>
          <w:tcPr>
            <w:tcW w:w="2197" w:type="dxa"/>
            <w:vAlign w:val="center"/>
          </w:tcPr>
          <w:p w14:paraId="5A7748E8" w14:textId="77777777" w:rsidR="00531430" w:rsidRDefault="009D5C5B">
            <w:pPr>
              <w:spacing w:line="360" w:lineRule="auto"/>
              <w:jc w:val="center"/>
              <w:rPr>
                <w:rFonts w:ascii="宋体" w:eastAsia="宋体" w:hAnsi="Calibri" w:cs="Times New Roman"/>
                <w:sz w:val="24"/>
                <w:szCs w:val="24"/>
              </w:rPr>
            </w:pPr>
            <w:r>
              <w:rPr>
                <w:rFonts w:ascii="宋体" w:eastAsia="宋体" w:hAnsi="Calibri" w:cs="Times New Roman" w:hint="eastAsia"/>
                <w:sz w:val="24"/>
                <w:szCs w:val="24"/>
              </w:rPr>
              <w:t>1.潮湿区</w:t>
            </w:r>
          </w:p>
        </w:tc>
        <w:tc>
          <w:tcPr>
            <w:tcW w:w="1938" w:type="dxa"/>
            <w:vAlign w:val="center"/>
          </w:tcPr>
          <w:p w14:paraId="2D34CE5D" w14:textId="77777777" w:rsidR="00531430" w:rsidRDefault="009D5C5B">
            <w:pPr>
              <w:spacing w:line="360" w:lineRule="auto"/>
              <w:jc w:val="center"/>
              <w:rPr>
                <w:rFonts w:ascii="宋体" w:eastAsia="宋体" w:hAnsi="Calibri" w:cs="Times New Roman"/>
                <w:sz w:val="24"/>
                <w:szCs w:val="24"/>
              </w:rPr>
            </w:pPr>
            <w:r>
              <w:rPr>
                <w:rFonts w:ascii="宋体" w:eastAsia="宋体" w:hAnsi="Calibri" w:cs="Times New Roman" w:hint="eastAsia"/>
                <w:sz w:val="24"/>
                <w:szCs w:val="24"/>
              </w:rPr>
              <w:t>2.湿润区</w:t>
            </w:r>
          </w:p>
        </w:tc>
        <w:tc>
          <w:tcPr>
            <w:tcW w:w="1482" w:type="dxa"/>
            <w:vMerge/>
            <w:vAlign w:val="center"/>
          </w:tcPr>
          <w:p w14:paraId="5DDD96B5" w14:textId="77777777" w:rsidR="00531430" w:rsidRDefault="00531430">
            <w:pPr>
              <w:spacing w:line="360" w:lineRule="auto"/>
              <w:jc w:val="center"/>
              <w:rPr>
                <w:rFonts w:ascii="宋体" w:eastAsia="宋体" w:hAnsi="Calibri" w:cs="Times New Roman"/>
                <w:sz w:val="24"/>
                <w:szCs w:val="24"/>
              </w:rPr>
            </w:pPr>
          </w:p>
        </w:tc>
      </w:tr>
      <w:tr w:rsidR="00531430" w14:paraId="589D1198" w14:textId="77777777">
        <w:trPr>
          <w:cantSplit/>
          <w:trHeight w:val="454"/>
          <w:jc w:val="center"/>
        </w:trPr>
        <w:tc>
          <w:tcPr>
            <w:tcW w:w="10363" w:type="dxa"/>
            <w:gridSpan w:val="4"/>
            <w:vAlign w:val="center"/>
          </w:tcPr>
          <w:p w14:paraId="1D54C883" w14:textId="77777777" w:rsidR="00531430" w:rsidRDefault="009D5C5B">
            <w:pPr>
              <w:spacing w:line="360" w:lineRule="auto"/>
              <w:jc w:val="center"/>
              <w:rPr>
                <w:rFonts w:ascii="宋体" w:eastAsia="宋体" w:hAnsi="Calibri" w:cs="Times New Roman"/>
                <w:sz w:val="24"/>
                <w:szCs w:val="24"/>
              </w:rPr>
            </w:pPr>
            <w:r>
              <w:rPr>
                <w:rFonts w:ascii="宋体" w:eastAsia="宋体" w:hAnsi="Calibri" w:cs="Times New Roman" w:hint="eastAsia"/>
                <w:sz w:val="24"/>
                <w:szCs w:val="24"/>
              </w:rPr>
              <w:t>浸水马歇尔试验残留稳定度(％) 不小于</w:t>
            </w:r>
          </w:p>
        </w:tc>
      </w:tr>
      <w:tr w:rsidR="00531430" w14:paraId="7D1743D4" w14:textId="77777777">
        <w:trPr>
          <w:cantSplit/>
          <w:trHeight w:val="454"/>
          <w:jc w:val="center"/>
        </w:trPr>
        <w:tc>
          <w:tcPr>
            <w:tcW w:w="4746" w:type="dxa"/>
            <w:vAlign w:val="center"/>
          </w:tcPr>
          <w:p w14:paraId="1CB8E36A" w14:textId="77777777" w:rsidR="00531430" w:rsidRDefault="009D5C5B">
            <w:pPr>
              <w:spacing w:line="360" w:lineRule="auto"/>
              <w:jc w:val="center"/>
              <w:rPr>
                <w:rFonts w:ascii="宋体" w:eastAsia="宋体" w:hAnsi="Calibri" w:cs="Times New Roman"/>
                <w:sz w:val="24"/>
                <w:szCs w:val="24"/>
              </w:rPr>
            </w:pPr>
            <w:r>
              <w:rPr>
                <w:rFonts w:ascii="宋体" w:eastAsia="宋体" w:hAnsi="Calibri" w:cs="Times New Roman" w:hint="eastAsia"/>
                <w:sz w:val="24"/>
                <w:szCs w:val="24"/>
              </w:rPr>
              <w:t>普通沥青混合料</w:t>
            </w:r>
          </w:p>
        </w:tc>
        <w:tc>
          <w:tcPr>
            <w:tcW w:w="4135" w:type="dxa"/>
            <w:gridSpan w:val="2"/>
            <w:vAlign w:val="center"/>
          </w:tcPr>
          <w:p w14:paraId="7BF92243" w14:textId="77777777" w:rsidR="00531430" w:rsidRDefault="009D5C5B">
            <w:pPr>
              <w:spacing w:line="360" w:lineRule="auto"/>
              <w:jc w:val="center"/>
              <w:rPr>
                <w:rFonts w:ascii="宋体" w:eastAsia="宋体" w:hAnsi="Calibri" w:cs="Times New Roman"/>
                <w:sz w:val="24"/>
                <w:szCs w:val="24"/>
              </w:rPr>
            </w:pPr>
            <w:r>
              <w:rPr>
                <w:rFonts w:ascii="宋体" w:eastAsia="宋体" w:hAnsi="Calibri" w:cs="Times New Roman" w:hint="eastAsia"/>
                <w:sz w:val="24"/>
                <w:szCs w:val="24"/>
              </w:rPr>
              <w:t>80</w:t>
            </w:r>
          </w:p>
        </w:tc>
        <w:tc>
          <w:tcPr>
            <w:tcW w:w="1482" w:type="dxa"/>
            <w:vAlign w:val="center"/>
          </w:tcPr>
          <w:p w14:paraId="1FA44C7E" w14:textId="77777777" w:rsidR="00531430" w:rsidRDefault="009D5C5B">
            <w:pPr>
              <w:spacing w:line="360" w:lineRule="auto"/>
              <w:jc w:val="center"/>
              <w:rPr>
                <w:rFonts w:ascii="宋体" w:eastAsia="宋体" w:hAnsi="Calibri" w:cs="Times New Roman"/>
                <w:sz w:val="24"/>
                <w:szCs w:val="24"/>
              </w:rPr>
            </w:pPr>
            <w:r>
              <w:rPr>
                <w:rFonts w:ascii="宋体" w:eastAsia="宋体" w:hAnsi="Calibri" w:cs="Times New Roman" w:hint="eastAsia"/>
                <w:sz w:val="24"/>
                <w:szCs w:val="24"/>
              </w:rPr>
              <w:t>T 0709</w:t>
            </w:r>
          </w:p>
        </w:tc>
      </w:tr>
      <w:tr w:rsidR="00531430" w14:paraId="2571C6C8" w14:textId="77777777">
        <w:trPr>
          <w:cantSplit/>
          <w:trHeight w:val="454"/>
          <w:jc w:val="center"/>
        </w:trPr>
        <w:tc>
          <w:tcPr>
            <w:tcW w:w="4746" w:type="dxa"/>
            <w:vAlign w:val="center"/>
          </w:tcPr>
          <w:p w14:paraId="009215DA" w14:textId="77777777" w:rsidR="00531430" w:rsidRDefault="009D5C5B">
            <w:pPr>
              <w:spacing w:line="360" w:lineRule="auto"/>
              <w:jc w:val="center"/>
              <w:rPr>
                <w:rFonts w:ascii="宋体"/>
                <w:sz w:val="24"/>
                <w:szCs w:val="24"/>
              </w:rPr>
            </w:pPr>
            <w:r>
              <w:rPr>
                <w:rFonts w:ascii="宋体" w:hint="eastAsia"/>
                <w:sz w:val="24"/>
                <w:szCs w:val="24"/>
              </w:rPr>
              <w:t>改性</w:t>
            </w:r>
            <w:r>
              <w:rPr>
                <w:rFonts w:ascii="宋体" w:eastAsia="宋体" w:hAnsi="Calibri" w:cs="Times New Roman" w:hint="eastAsia"/>
                <w:sz w:val="24"/>
                <w:szCs w:val="24"/>
              </w:rPr>
              <w:t>沥青混合料</w:t>
            </w:r>
          </w:p>
        </w:tc>
        <w:tc>
          <w:tcPr>
            <w:tcW w:w="4135" w:type="dxa"/>
            <w:gridSpan w:val="2"/>
            <w:vAlign w:val="center"/>
          </w:tcPr>
          <w:p w14:paraId="7F5D0D28" w14:textId="77777777" w:rsidR="00531430" w:rsidRDefault="009D5C5B">
            <w:pPr>
              <w:spacing w:line="360" w:lineRule="auto"/>
              <w:jc w:val="center"/>
              <w:rPr>
                <w:rFonts w:ascii="宋体"/>
                <w:sz w:val="24"/>
                <w:szCs w:val="24"/>
              </w:rPr>
            </w:pPr>
            <w:r>
              <w:rPr>
                <w:rFonts w:ascii="宋体" w:hint="eastAsia"/>
                <w:sz w:val="24"/>
                <w:szCs w:val="24"/>
              </w:rPr>
              <w:t>85</w:t>
            </w:r>
          </w:p>
        </w:tc>
        <w:tc>
          <w:tcPr>
            <w:tcW w:w="1482" w:type="dxa"/>
            <w:vAlign w:val="center"/>
          </w:tcPr>
          <w:p w14:paraId="2FCEA3E1" w14:textId="77777777" w:rsidR="00531430" w:rsidRDefault="00531430">
            <w:pPr>
              <w:spacing w:line="360" w:lineRule="auto"/>
              <w:jc w:val="center"/>
              <w:rPr>
                <w:rFonts w:ascii="宋体"/>
                <w:sz w:val="24"/>
                <w:szCs w:val="24"/>
              </w:rPr>
            </w:pPr>
          </w:p>
        </w:tc>
      </w:tr>
      <w:tr w:rsidR="00531430" w14:paraId="71125FB3" w14:textId="77777777">
        <w:trPr>
          <w:cantSplit/>
          <w:trHeight w:val="454"/>
          <w:jc w:val="center"/>
        </w:trPr>
        <w:tc>
          <w:tcPr>
            <w:tcW w:w="10363" w:type="dxa"/>
            <w:gridSpan w:val="4"/>
            <w:vAlign w:val="center"/>
          </w:tcPr>
          <w:p w14:paraId="18E3AA8B" w14:textId="77777777" w:rsidR="00531430" w:rsidRDefault="009D5C5B">
            <w:pPr>
              <w:spacing w:line="360" w:lineRule="auto"/>
              <w:jc w:val="center"/>
              <w:rPr>
                <w:rFonts w:ascii="宋体" w:eastAsia="宋体" w:hAnsi="Calibri" w:cs="Times New Roman"/>
                <w:sz w:val="24"/>
                <w:szCs w:val="24"/>
              </w:rPr>
            </w:pPr>
            <w:r>
              <w:rPr>
                <w:rFonts w:ascii="宋体" w:eastAsia="宋体" w:hAnsi="Calibri" w:cs="Times New Roman" w:hint="eastAsia"/>
                <w:sz w:val="24"/>
                <w:szCs w:val="24"/>
              </w:rPr>
              <w:t>冻融劈裂试验的残留强度比(％) 不小于</w:t>
            </w:r>
          </w:p>
        </w:tc>
      </w:tr>
      <w:tr w:rsidR="00531430" w14:paraId="61D9DAFD" w14:textId="77777777">
        <w:trPr>
          <w:cantSplit/>
          <w:trHeight w:val="454"/>
          <w:jc w:val="center"/>
        </w:trPr>
        <w:tc>
          <w:tcPr>
            <w:tcW w:w="4746" w:type="dxa"/>
            <w:vAlign w:val="center"/>
          </w:tcPr>
          <w:p w14:paraId="68EE419F" w14:textId="77777777" w:rsidR="00531430" w:rsidRDefault="009D5C5B">
            <w:pPr>
              <w:spacing w:line="360" w:lineRule="auto"/>
              <w:jc w:val="center"/>
              <w:rPr>
                <w:rFonts w:ascii="宋体" w:eastAsia="宋体" w:hAnsi="Calibri" w:cs="Times New Roman"/>
                <w:sz w:val="24"/>
                <w:szCs w:val="24"/>
              </w:rPr>
            </w:pPr>
            <w:r>
              <w:rPr>
                <w:rFonts w:ascii="宋体" w:eastAsia="宋体" w:hAnsi="Calibri" w:cs="Times New Roman" w:hint="eastAsia"/>
                <w:sz w:val="24"/>
                <w:szCs w:val="24"/>
              </w:rPr>
              <w:t>普通沥青混合料</w:t>
            </w:r>
          </w:p>
        </w:tc>
        <w:tc>
          <w:tcPr>
            <w:tcW w:w="4135" w:type="dxa"/>
            <w:gridSpan w:val="2"/>
            <w:vAlign w:val="center"/>
          </w:tcPr>
          <w:p w14:paraId="17586AAC" w14:textId="77777777" w:rsidR="00531430" w:rsidRDefault="009D5C5B">
            <w:pPr>
              <w:spacing w:line="360" w:lineRule="auto"/>
              <w:jc w:val="center"/>
              <w:rPr>
                <w:rFonts w:ascii="宋体" w:eastAsia="宋体" w:hAnsi="Calibri" w:cs="Times New Roman"/>
                <w:sz w:val="24"/>
                <w:szCs w:val="24"/>
              </w:rPr>
            </w:pPr>
            <w:r>
              <w:rPr>
                <w:rFonts w:ascii="宋体" w:eastAsia="宋体" w:hAnsi="Calibri" w:cs="Times New Roman" w:hint="eastAsia"/>
                <w:sz w:val="24"/>
                <w:szCs w:val="24"/>
              </w:rPr>
              <w:t>75</w:t>
            </w:r>
          </w:p>
        </w:tc>
        <w:tc>
          <w:tcPr>
            <w:tcW w:w="1482" w:type="dxa"/>
            <w:vAlign w:val="center"/>
          </w:tcPr>
          <w:p w14:paraId="36011044" w14:textId="77777777" w:rsidR="00531430" w:rsidRDefault="009D5C5B">
            <w:pPr>
              <w:spacing w:line="360" w:lineRule="auto"/>
              <w:jc w:val="center"/>
              <w:rPr>
                <w:rFonts w:ascii="宋体" w:eastAsia="宋体" w:hAnsi="Calibri" w:cs="Times New Roman"/>
                <w:sz w:val="24"/>
                <w:szCs w:val="24"/>
              </w:rPr>
            </w:pPr>
            <w:r>
              <w:rPr>
                <w:rFonts w:ascii="宋体" w:eastAsia="宋体" w:hAnsi="Calibri" w:cs="Times New Roman" w:hint="eastAsia"/>
                <w:sz w:val="24"/>
                <w:szCs w:val="24"/>
              </w:rPr>
              <w:t>T 0729</w:t>
            </w:r>
          </w:p>
        </w:tc>
      </w:tr>
      <w:tr w:rsidR="00531430" w14:paraId="70C59343" w14:textId="77777777">
        <w:trPr>
          <w:cantSplit/>
          <w:trHeight w:val="454"/>
          <w:jc w:val="center"/>
        </w:trPr>
        <w:tc>
          <w:tcPr>
            <w:tcW w:w="4746" w:type="dxa"/>
            <w:vAlign w:val="center"/>
          </w:tcPr>
          <w:p w14:paraId="7DB31763" w14:textId="77777777" w:rsidR="00531430" w:rsidRDefault="009D5C5B">
            <w:pPr>
              <w:spacing w:line="360" w:lineRule="auto"/>
              <w:jc w:val="center"/>
              <w:rPr>
                <w:rFonts w:ascii="宋体"/>
                <w:sz w:val="24"/>
                <w:szCs w:val="24"/>
              </w:rPr>
            </w:pPr>
            <w:r>
              <w:rPr>
                <w:rFonts w:ascii="宋体" w:hint="eastAsia"/>
                <w:sz w:val="24"/>
                <w:szCs w:val="24"/>
              </w:rPr>
              <w:t>改性</w:t>
            </w:r>
            <w:r>
              <w:rPr>
                <w:rFonts w:ascii="宋体" w:eastAsia="宋体" w:hAnsi="Calibri" w:cs="Times New Roman" w:hint="eastAsia"/>
                <w:sz w:val="24"/>
                <w:szCs w:val="24"/>
              </w:rPr>
              <w:t>沥青混合料</w:t>
            </w:r>
          </w:p>
        </w:tc>
        <w:tc>
          <w:tcPr>
            <w:tcW w:w="4135" w:type="dxa"/>
            <w:gridSpan w:val="2"/>
            <w:vAlign w:val="center"/>
          </w:tcPr>
          <w:p w14:paraId="5A953E5A" w14:textId="77777777" w:rsidR="00531430" w:rsidRDefault="009D5C5B">
            <w:pPr>
              <w:spacing w:line="360" w:lineRule="auto"/>
              <w:jc w:val="center"/>
              <w:rPr>
                <w:rFonts w:ascii="宋体"/>
                <w:sz w:val="24"/>
                <w:szCs w:val="24"/>
              </w:rPr>
            </w:pPr>
            <w:r>
              <w:rPr>
                <w:rFonts w:ascii="宋体" w:hint="eastAsia"/>
                <w:sz w:val="24"/>
                <w:szCs w:val="24"/>
              </w:rPr>
              <w:t>80</w:t>
            </w:r>
          </w:p>
        </w:tc>
        <w:tc>
          <w:tcPr>
            <w:tcW w:w="1482" w:type="dxa"/>
            <w:vAlign w:val="center"/>
          </w:tcPr>
          <w:p w14:paraId="2A85F99C" w14:textId="77777777" w:rsidR="00531430" w:rsidRDefault="00531430">
            <w:pPr>
              <w:spacing w:line="360" w:lineRule="auto"/>
              <w:jc w:val="center"/>
              <w:rPr>
                <w:rFonts w:ascii="宋体"/>
                <w:sz w:val="24"/>
                <w:szCs w:val="24"/>
              </w:rPr>
            </w:pPr>
          </w:p>
        </w:tc>
      </w:tr>
    </w:tbl>
    <w:p w14:paraId="66AF5704" w14:textId="77777777" w:rsidR="00531430" w:rsidRDefault="009D5C5B">
      <w:pPr>
        <w:spacing w:line="360" w:lineRule="auto"/>
        <w:ind w:firstLineChars="200" w:firstLine="480"/>
        <w:jc w:val="left"/>
        <w:rPr>
          <w:rFonts w:ascii="Calibri" w:eastAsia="宋体" w:hAnsi="Calibri" w:cs="Times New Roman"/>
          <w:sz w:val="24"/>
        </w:rPr>
      </w:pPr>
      <w:r>
        <w:rPr>
          <w:rFonts w:ascii="Calibri" w:eastAsia="宋体" w:hAnsi="Calibri" w:cs="Times New Roman" w:hint="eastAsia"/>
          <w:sz w:val="24"/>
        </w:rPr>
        <w:t>5</w:t>
      </w:r>
      <w:r>
        <w:rPr>
          <w:rFonts w:ascii="Calibri" w:eastAsia="宋体" w:hAnsi="Calibri" w:cs="Times New Roman" w:hint="eastAsia"/>
          <w:sz w:val="24"/>
        </w:rPr>
        <w:t>、渗水试验要求</w:t>
      </w:r>
    </w:p>
    <w:p w14:paraId="6FAA2106" w14:textId="77777777" w:rsidR="00531430" w:rsidRDefault="009D5C5B">
      <w:pPr>
        <w:spacing w:line="360" w:lineRule="auto"/>
        <w:ind w:firstLineChars="200" w:firstLine="480"/>
        <w:jc w:val="left"/>
        <w:rPr>
          <w:rFonts w:ascii="Calibri" w:eastAsia="宋体" w:hAnsi="Calibri" w:cs="Times New Roman"/>
          <w:sz w:val="24"/>
        </w:rPr>
      </w:pPr>
      <w:r>
        <w:rPr>
          <w:rFonts w:ascii="Calibri" w:eastAsia="宋体" w:hAnsi="Calibri" w:cs="Times New Roman" w:hint="eastAsia"/>
          <w:sz w:val="24"/>
        </w:rPr>
        <w:t>沥青混合料必须满足以下要求：</w:t>
      </w:r>
    </w:p>
    <w:p w14:paraId="6CC1C496" w14:textId="77777777" w:rsidR="00531430" w:rsidRDefault="009D5C5B">
      <w:pPr>
        <w:pStyle w:val="af6"/>
        <w:rPr>
          <w:rFonts w:ascii="Times New Roman"/>
        </w:rPr>
      </w:pPr>
      <w:r>
        <w:rPr>
          <w:rFonts w:ascii="Times New Roman" w:hint="eastAsia"/>
        </w:rPr>
        <w:t>沥青混合料试件渗水系数</w:t>
      </w:r>
      <w:r>
        <w:rPr>
          <w:rFonts w:ascii="Times New Roman" w:hint="eastAsia"/>
        </w:rPr>
        <w:t>(</w:t>
      </w:r>
      <w:r>
        <w:rPr>
          <w:rFonts w:ascii="Times New Roman"/>
        </w:rPr>
        <w:t>ml/min</w:t>
      </w:r>
      <w:r>
        <w:rPr>
          <w:rFonts w:ascii="Times New Roman" w:hint="eastAsia"/>
        </w:rPr>
        <w:t>)</w:t>
      </w:r>
      <w:r>
        <w:rPr>
          <w:rFonts w:ascii="Times New Roman" w:hint="eastAsia"/>
        </w:rPr>
        <w:t>技术要求</w:t>
      </w:r>
    </w:p>
    <w:tbl>
      <w:tblPr>
        <w:tblW w:w="10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679"/>
        <w:gridCol w:w="3343"/>
        <w:gridCol w:w="3341"/>
      </w:tblGrid>
      <w:tr w:rsidR="00531430" w14:paraId="046804F1" w14:textId="77777777">
        <w:trPr>
          <w:cantSplit/>
        </w:trPr>
        <w:tc>
          <w:tcPr>
            <w:tcW w:w="3679" w:type="dxa"/>
            <w:vAlign w:val="center"/>
          </w:tcPr>
          <w:p w14:paraId="609F8D6D" w14:textId="77777777" w:rsidR="00531430" w:rsidRDefault="009D5C5B">
            <w:pPr>
              <w:spacing w:line="360" w:lineRule="auto"/>
              <w:jc w:val="center"/>
              <w:rPr>
                <w:rFonts w:ascii="宋体" w:eastAsia="宋体" w:hAnsi="Calibri" w:cs="Times New Roman"/>
                <w:sz w:val="24"/>
                <w:szCs w:val="24"/>
              </w:rPr>
            </w:pPr>
            <w:r>
              <w:rPr>
                <w:rFonts w:ascii="宋体" w:eastAsia="宋体" w:hAnsi="Calibri" w:cs="Times New Roman" w:hint="eastAsia"/>
                <w:sz w:val="24"/>
                <w:szCs w:val="24"/>
              </w:rPr>
              <w:t>级配类型</w:t>
            </w:r>
          </w:p>
        </w:tc>
        <w:tc>
          <w:tcPr>
            <w:tcW w:w="3343" w:type="dxa"/>
            <w:vAlign w:val="center"/>
          </w:tcPr>
          <w:p w14:paraId="64016DD4" w14:textId="77777777" w:rsidR="00531430" w:rsidRDefault="009D5C5B">
            <w:pPr>
              <w:spacing w:line="360" w:lineRule="auto"/>
              <w:jc w:val="center"/>
              <w:rPr>
                <w:rFonts w:ascii="宋体" w:eastAsia="宋体" w:hAnsi="Calibri" w:cs="Times New Roman"/>
                <w:sz w:val="24"/>
                <w:szCs w:val="24"/>
              </w:rPr>
            </w:pPr>
            <w:r>
              <w:rPr>
                <w:rFonts w:ascii="宋体" w:eastAsia="宋体" w:hAnsi="Calibri" w:cs="Times New Roman" w:hint="eastAsia"/>
                <w:sz w:val="24"/>
                <w:szCs w:val="24"/>
              </w:rPr>
              <w:t>渗水系数要求(</w:t>
            </w:r>
            <w:r>
              <w:rPr>
                <w:rFonts w:ascii="宋体" w:eastAsia="宋体" w:hAnsi="Calibri" w:cs="Times New Roman"/>
                <w:sz w:val="24"/>
                <w:szCs w:val="24"/>
              </w:rPr>
              <w:t>ml/min</w:t>
            </w:r>
            <w:r>
              <w:rPr>
                <w:rFonts w:ascii="宋体" w:eastAsia="宋体" w:hAnsi="Calibri" w:cs="Times New Roman" w:hint="eastAsia"/>
                <w:sz w:val="24"/>
                <w:szCs w:val="24"/>
              </w:rPr>
              <w:t>)</w:t>
            </w:r>
          </w:p>
        </w:tc>
        <w:tc>
          <w:tcPr>
            <w:tcW w:w="3341" w:type="dxa"/>
            <w:vAlign w:val="center"/>
          </w:tcPr>
          <w:p w14:paraId="25DF590D" w14:textId="77777777" w:rsidR="00531430" w:rsidRDefault="009D5C5B">
            <w:pPr>
              <w:spacing w:line="360" w:lineRule="auto"/>
              <w:jc w:val="center"/>
              <w:rPr>
                <w:rFonts w:ascii="宋体"/>
                <w:sz w:val="24"/>
                <w:szCs w:val="24"/>
              </w:rPr>
            </w:pPr>
            <w:r>
              <w:rPr>
                <w:rFonts w:ascii="宋体" w:hint="eastAsia"/>
                <w:sz w:val="24"/>
                <w:szCs w:val="24"/>
              </w:rPr>
              <w:t>试验方法</w:t>
            </w:r>
          </w:p>
        </w:tc>
      </w:tr>
      <w:tr w:rsidR="00531430" w14:paraId="34D74674" w14:textId="77777777">
        <w:trPr>
          <w:cantSplit/>
          <w:trHeight w:val="361"/>
        </w:trPr>
        <w:tc>
          <w:tcPr>
            <w:tcW w:w="3679" w:type="dxa"/>
            <w:vAlign w:val="center"/>
          </w:tcPr>
          <w:p w14:paraId="25925464" w14:textId="77777777" w:rsidR="00531430" w:rsidRDefault="009D5C5B">
            <w:pPr>
              <w:spacing w:line="360" w:lineRule="auto"/>
              <w:jc w:val="center"/>
              <w:rPr>
                <w:rFonts w:ascii="宋体" w:eastAsia="宋体" w:hAnsi="Calibri" w:cs="Times New Roman"/>
                <w:sz w:val="24"/>
                <w:szCs w:val="24"/>
              </w:rPr>
            </w:pPr>
            <w:r>
              <w:rPr>
                <w:rFonts w:ascii="宋体" w:eastAsia="宋体" w:hAnsi="Calibri" w:cs="Times New Roman" w:hint="eastAsia"/>
                <w:sz w:val="24"/>
                <w:szCs w:val="24"/>
              </w:rPr>
              <w:t>密级配沥青混凝土不大于</w:t>
            </w:r>
          </w:p>
        </w:tc>
        <w:tc>
          <w:tcPr>
            <w:tcW w:w="3343" w:type="dxa"/>
            <w:vAlign w:val="center"/>
          </w:tcPr>
          <w:p w14:paraId="79BC34B3" w14:textId="77777777" w:rsidR="00531430" w:rsidRDefault="009D5C5B">
            <w:pPr>
              <w:spacing w:line="360" w:lineRule="auto"/>
              <w:jc w:val="center"/>
              <w:rPr>
                <w:rFonts w:ascii="宋体" w:eastAsia="宋体" w:hAnsi="Calibri" w:cs="Times New Roman"/>
                <w:sz w:val="24"/>
                <w:szCs w:val="24"/>
              </w:rPr>
            </w:pPr>
            <w:r>
              <w:rPr>
                <w:rFonts w:ascii="宋体" w:eastAsia="宋体" w:hAnsi="Calibri" w:cs="Times New Roman" w:hint="eastAsia"/>
                <w:sz w:val="24"/>
                <w:szCs w:val="24"/>
              </w:rPr>
              <w:t>120</w:t>
            </w:r>
          </w:p>
        </w:tc>
        <w:tc>
          <w:tcPr>
            <w:tcW w:w="3341" w:type="dxa"/>
            <w:vAlign w:val="center"/>
          </w:tcPr>
          <w:p w14:paraId="443EB5F5" w14:textId="77777777" w:rsidR="00531430" w:rsidRDefault="009D5C5B">
            <w:pPr>
              <w:spacing w:line="360" w:lineRule="auto"/>
              <w:jc w:val="center"/>
              <w:rPr>
                <w:rFonts w:ascii="宋体"/>
                <w:sz w:val="24"/>
                <w:szCs w:val="24"/>
              </w:rPr>
            </w:pPr>
            <w:r>
              <w:rPr>
                <w:rFonts w:ascii="宋体" w:hint="eastAsia"/>
                <w:sz w:val="24"/>
                <w:szCs w:val="24"/>
              </w:rPr>
              <w:t>T 0703</w:t>
            </w:r>
          </w:p>
        </w:tc>
      </w:tr>
    </w:tbl>
    <w:p w14:paraId="41B6B0CC" w14:textId="77777777" w:rsidR="00531430" w:rsidRDefault="009D5C5B">
      <w:pPr>
        <w:spacing w:line="360" w:lineRule="auto"/>
        <w:ind w:firstLineChars="200" w:firstLine="480"/>
        <w:jc w:val="left"/>
        <w:rPr>
          <w:rFonts w:ascii="Calibri" w:eastAsia="宋体" w:hAnsi="Calibri" w:cs="Times New Roman"/>
          <w:sz w:val="24"/>
          <w:lang w:val="zh-CN"/>
        </w:rPr>
      </w:pPr>
      <w:bookmarkStart w:id="25" w:name="_Toc134264251"/>
      <w:r>
        <w:rPr>
          <w:rFonts w:ascii="Calibri" w:eastAsia="宋体" w:hAnsi="Calibri" w:cs="Times New Roman" w:hint="eastAsia"/>
          <w:sz w:val="24"/>
        </w:rPr>
        <w:t>6</w:t>
      </w:r>
      <w:r>
        <w:rPr>
          <w:rFonts w:ascii="Calibri" w:eastAsia="宋体" w:hAnsi="Calibri" w:cs="Times New Roman" w:hint="eastAsia"/>
          <w:sz w:val="24"/>
        </w:rPr>
        <w:t>、</w:t>
      </w:r>
      <w:r>
        <w:rPr>
          <w:rFonts w:ascii="Calibri" w:eastAsia="宋体" w:hAnsi="Calibri" w:cs="Times New Roman" w:hint="eastAsia"/>
          <w:sz w:val="24"/>
          <w:lang w:val="zh-CN"/>
        </w:rPr>
        <w:t>粘层油</w:t>
      </w:r>
    </w:p>
    <w:p w14:paraId="18A96817" w14:textId="77777777" w:rsidR="00531430" w:rsidRDefault="009D5C5B">
      <w:pPr>
        <w:spacing w:line="360" w:lineRule="auto"/>
        <w:ind w:firstLine="480"/>
        <w:rPr>
          <w:rFonts w:ascii="宋体" w:eastAsia="宋体" w:hAnsi="宋体" w:cs="宋体"/>
          <w:szCs w:val="24"/>
        </w:rPr>
      </w:pPr>
      <w:proofErr w:type="gramStart"/>
      <w:r>
        <w:rPr>
          <w:rFonts w:hint="eastAsia"/>
          <w:sz w:val="24"/>
          <w:lang w:val="zh-CN"/>
        </w:rPr>
        <w:t>热拌热铺沥青混合料</w:t>
      </w:r>
      <w:proofErr w:type="gramEnd"/>
      <w:r>
        <w:rPr>
          <w:rFonts w:hint="eastAsia"/>
          <w:sz w:val="24"/>
          <w:lang w:val="zh-CN"/>
        </w:rPr>
        <w:t>路面的沥青层间（包括沥青调平层与普通沥青层间），及刚性水泥板块、路缘石、雨水口、检查井等构造物与新铺沥青混合料接触的侧面必须喷洒粘层油，</w:t>
      </w:r>
      <w:proofErr w:type="gramStart"/>
      <w:r>
        <w:rPr>
          <w:rFonts w:hint="eastAsia"/>
          <w:sz w:val="24"/>
          <w:lang w:val="zh-CN"/>
        </w:rPr>
        <w:t>粘层油宜采用</w:t>
      </w:r>
      <w:proofErr w:type="gramEnd"/>
      <w:r>
        <w:rPr>
          <w:rFonts w:hint="eastAsia"/>
          <w:sz w:val="24"/>
          <w:lang w:val="zh-CN"/>
        </w:rPr>
        <w:t>快裂或中裂的乳化沥青，规格为</w:t>
      </w:r>
      <w:r>
        <w:rPr>
          <w:rFonts w:hint="eastAsia"/>
          <w:sz w:val="24"/>
          <w:lang w:val="zh-CN"/>
        </w:rPr>
        <w:t>PC-3</w:t>
      </w:r>
      <w:r>
        <w:rPr>
          <w:rFonts w:hint="eastAsia"/>
          <w:sz w:val="24"/>
          <w:lang w:val="zh-CN"/>
        </w:rPr>
        <w:t>，采用沥青洒布车喷洒，洒布量为</w:t>
      </w:r>
      <w:r>
        <w:rPr>
          <w:rFonts w:hint="eastAsia"/>
          <w:sz w:val="24"/>
          <w:lang w:val="zh-CN"/>
        </w:rPr>
        <w:t>0.5L/</w:t>
      </w:r>
      <w:r>
        <w:rPr>
          <w:rFonts w:hint="eastAsia"/>
          <w:sz w:val="24"/>
          <w:lang w:val="zh-CN"/>
        </w:rPr>
        <w:t>㎡。粘层</w:t>
      </w:r>
      <w:proofErr w:type="gramStart"/>
      <w:r>
        <w:rPr>
          <w:rFonts w:hint="eastAsia"/>
          <w:sz w:val="24"/>
          <w:lang w:val="zh-CN"/>
        </w:rPr>
        <w:t>油必须</w:t>
      </w:r>
      <w:proofErr w:type="gramEnd"/>
      <w:r>
        <w:rPr>
          <w:rFonts w:hint="eastAsia"/>
          <w:sz w:val="24"/>
          <w:lang w:val="zh-CN"/>
        </w:rPr>
        <w:t>喷洒均匀，待乳化沥青破乳、水分蒸发完成，紧跟铺筑沥青层，确保粘层不受污染。</w:t>
      </w:r>
    </w:p>
    <w:p w14:paraId="360AF600" w14:textId="2EF79CB2" w:rsidR="00531430" w:rsidRDefault="00251754">
      <w:pPr>
        <w:pStyle w:val="3"/>
        <w:spacing w:beforeLines="0"/>
        <w:rPr>
          <w:rFonts w:ascii="宋体" w:eastAsia="宋体" w:hAnsi="宋体" w:cs="宋体"/>
          <w:color w:val="auto"/>
          <w:szCs w:val="24"/>
        </w:rPr>
      </w:pPr>
      <w:r>
        <w:rPr>
          <w:rFonts w:ascii="宋体" w:eastAsia="宋体" w:hAnsi="宋体" w:cs="宋体"/>
          <w:color w:val="auto"/>
          <w:szCs w:val="24"/>
        </w:rPr>
        <w:t>2.</w:t>
      </w:r>
      <w:r w:rsidR="00114BF3">
        <w:rPr>
          <w:rFonts w:ascii="宋体" w:eastAsia="宋体" w:hAnsi="宋体" w:cs="宋体"/>
          <w:color w:val="auto"/>
          <w:szCs w:val="24"/>
        </w:rPr>
        <w:t>7</w:t>
      </w:r>
      <w:r>
        <w:rPr>
          <w:rFonts w:ascii="宋体" w:eastAsia="宋体" w:hAnsi="宋体" w:cs="宋体" w:hint="eastAsia"/>
          <w:color w:val="auto"/>
          <w:szCs w:val="24"/>
        </w:rPr>
        <w:t>.3道路刚性基层材料参数要求</w:t>
      </w:r>
      <w:bookmarkEnd w:id="25"/>
    </w:p>
    <w:p w14:paraId="5D8C27F4" w14:textId="77777777" w:rsidR="00531430" w:rsidRDefault="009D5C5B">
      <w:pPr>
        <w:spacing w:line="360" w:lineRule="auto"/>
        <w:ind w:firstLineChars="200" w:firstLine="480"/>
        <w:jc w:val="left"/>
        <w:rPr>
          <w:rFonts w:ascii="宋体" w:eastAsia="宋体" w:hAnsi="宋体" w:cs="宋体"/>
          <w:sz w:val="24"/>
          <w:szCs w:val="24"/>
        </w:rPr>
      </w:pPr>
      <w:bookmarkStart w:id="26" w:name="_Toc401906952"/>
      <w:r>
        <w:rPr>
          <w:rFonts w:ascii="宋体" w:eastAsia="宋体" w:hAnsi="宋体" w:cs="宋体" w:hint="eastAsia"/>
          <w:sz w:val="24"/>
          <w:szCs w:val="24"/>
        </w:rPr>
        <w:t>（1）水泥</w:t>
      </w:r>
    </w:p>
    <w:p w14:paraId="64E5A031" w14:textId="77777777" w:rsidR="00531430" w:rsidRDefault="009D5C5B">
      <w:pPr>
        <w:spacing w:line="360" w:lineRule="auto"/>
        <w:ind w:firstLineChars="200" w:firstLine="480"/>
        <w:jc w:val="left"/>
        <w:rPr>
          <w:rFonts w:ascii="宋体" w:eastAsia="宋体" w:hAnsi="宋体" w:cs="宋体"/>
          <w:sz w:val="24"/>
          <w:szCs w:val="24"/>
        </w:rPr>
      </w:pPr>
      <w:r>
        <w:rPr>
          <w:rFonts w:ascii="宋体" w:eastAsia="宋体" w:hAnsi="宋体" w:cs="宋体" w:hint="eastAsia"/>
          <w:sz w:val="24"/>
          <w:szCs w:val="24"/>
        </w:rPr>
        <w:t>选用符合国家技术标准的42.5级普通硅酸盐水泥。路面水泥28天龄期抗压强度不小于42.5MPa，</w:t>
      </w:r>
      <w:r>
        <w:rPr>
          <w:rFonts w:hint="eastAsia"/>
          <w:sz w:val="24"/>
          <w:lang w:val="zh-CN"/>
        </w:rPr>
        <w:t>抗折强度应大</w:t>
      </w:r>
      <w:r>
        <w:rPr>
          <w:rFonts w:ascii="宋体" w:eastAsia="宋体" w:hAnsi="宋体" w:cs="宋体" w:hint="eastAsia"/>
          <w:sz w:val="24"/>
          <w:szCs w:val="24"/>
          <w:lang w:val="zh-CN"/>
        </w:rPr>
        <w:t>于6.5MPa。</w:t>
      </w:r>
      <w:r>
        <w:rPr>
          <w:rFonts w:ascii="宋体" w:eastAsia="宋体" w:hAnsi="宋体" w:cs="宋体" w:hint="eastAsia"/>
          <w:sz w:val="24"/>
          <w:szCs w:val="24"/>
        </w:rPr>
        <w:t>其化学成分、物理性能等路用品质应符合《公路水泥混凝土路面施工技术细则》(JTG/T F30-2014)中的规定。</w:t>
      </w:r>
    </w:p>
    <w:p w14:paraId="583F6EDC" w14:textId="77777777" w:rsidR="00531430" w:rsidRDefault="009D5C5B">
      <w:pPr>
        <w:spacing w:line="360" w:lineRule="auto"/>
        <w:ind w:firstLineChars="200" w:firstLine="480"/>
        <w:jc w:val="left"/>
        <w:rPr>
          <w:rFonts w:ascii="宋体" w:eastAsia="宋体" w:hAnsi="宋体" w:cs="宋体"/>
          <w:sz w:val="24"/>
          <w:szCs w:val="24"/>
        </w:rPr>
      </w:pPr>
      <w:r>
        <w:rPr>
          <w:rFonts w:ascii="宋体" w:eastAsia="宋体" w:hAnsi="宋体" w:cs="宋体" w:hint="eastAsia"/>
          <w:sz w:val="24"/>
          <w:szCs w:val="24"/>
        </w:rPr>
        <w:t>（2）粗集料</w:t>
      </w:r>
    </w:p>
    <w:p w14:paraId="148CDFD1" w14:textId="77777777" w:rsidR="00531430" w:rsidRDefault="009D5C5B">
      <w:pPr>
        <w:spacing w:line="360" w:lineRule="auto"/>
        <w:ind w:firstLineChars="200" w:firstLine="480"/>
        <w:jc w:val="left"/>
        <w:rPr>
          <w:rFonts w:ascii="宋体" w:eastAsia="宋体" w:hAnsi="宋体" w:cs="宋体"/>
          <w:sz w:val="24"/>
          <w:szCs w:val="24"/>
        </w:rPr>
      </w:pPr>
      <w:r>
        <w:rPr>
          <w:rFonts w:ascii="宋体" w:eastAsia="宋体" w:hAnsi="宋体" w:cs="宋体" w:hint="eastAsia"/>
          <w:sz w:val="24"/>
          <w:szCs w:val="24"/>
        </w:rPr>
        <w:t>粗集料碎石（砂砾）应质地坚硬、耐久、洁净，最大公称粒径不应超过31.5mm。粗集料碎石（砂砾）技术应符合《公路水泥混凝土路面施工技术细则》(JTG/T F30-2014)表3.3.1中不低于Ⅱ级的规定；粗集料级配应分别符合《公路水泥混凝土路面施工技术细则》(JTG/T F30-2014)表3.3.2的规定。</w:t>
      </w:r>
    </w:p>
    <w:p w14:paraId="7B730BFF" w14:textId="77777777" w:rsidR="00531430" w:rsidRDefault="009D5C5B">
      <w:pPr>
        <w:spacing w:line="360" w:lineRule="auto"/>
        <w:ind w:firstLineChars="200" w:firstLine="480"/>
        <w:jc w:val="left"/>
        <w:rPr>
          <w:rFonts w:ascii="宋体" w:eastAsia="宋体" w:hAnsi="宋体" w:cs="宋体"/>
          <w:sz w:val="24"/>
          <w:szCs w:val="24"/>
        </w:rPr>
      </w:pPr>
      <w:r>
        <w:rPr>
          <w:rFonts w:ascii="宋体" w:eastAsia="宋体" w:hAnsi="宋体" w:cs="宋体" w:hint="eastAsia"/>
          <w:sz w:val="24"/>
          <w:szCs w:val="24"/>
        </w:rPr>
        <w:t>（3）细集料</w:t>
      </w:r>
    </w:p>
    <w:p w14:paraId="07A022E3" w14:textId="77777777" w:rsidR="00531430" w:rsidRDefault="009D5C5B">
      <w:pPr>
        <w:spacing w:line="360" w:lineRule="auto"/>
        <w:ind w:firstLineChars="200" w:firstLine="480"/>
        <w:jc w:val="left"/>
        <w:rPr>
          <w:rFonts w:ascii="宋体" w:eastAsia="宋体" w:hAnsi="宋体" w:cs="宋体"/>
          <w:sz w:val="24"/>
          <w:szCs w:val="24"/>
        </w:rPr>
      </w:pPr>
      <w:r>
        <w:rPr>
          <w:rFonts w:ascii="宋体" w:eastAsia="宋体" w:hAnsi="宋体" w:cs="宋体" w:hint="eastAsia"/>
          <w:sz w:val="24"/>
          <w:szCs w:val="24"/>
        </w:rPr>
        <w:t>细集料应质地坚硬、耐久、洁净，细度模数应在2.0～3.5之间。细集料技术指标应符合《公路水泥混凝土路面施工技术细则》(JTG/T F30-2014)表3.4.1中不低于Ⅱ级的规定。细集料级配应符</w:t>
      </w:r>
      <w:r>
        <w:rPr>
          <w:rFonts w:ascii="宋体" w:eastAsia="宋体" w:hAnsi="宋体" w:cs="宋体" w:hint="eastAsia"/>
          <w:sz w:val="24"/>
          <w:szCs w:val="24"/>
        </w:rPr>
        <w:lastRenderedPageBreak/>
        <w:t>合《公路水泥混凝土路面施工技术细则》(JTG/T F30-2014)表3.4.2的规定。</w:t>
      </w:r>
    </w:p>
    <w:p w14:paraId="25670BA6" w14:textId="77777777" w:rsidR="00531430" w:rsidRDefault="009D5C5B">
      <w:pPr>
        <w:spacing w:line="360" w:lineRule="auto"/>
        <w:ind w:firstLineChars="200" w:firstLine="480"/>
        <w:jc w:val="left"/>
        <w:rPr>
          <w:rFonts w:ascii="宋体" w:eastAsia="宋体" w:hAnsi="宋体" w:cs="宋体"/>
          <w:sz w:val="24"/>
          <w:szCs w:val="24"/>
        </w:rPr>
      </w:pPr>
      <w:r>
        <w:rPr>
          <w:rFonts w:ascii="宋体" w:eastAsia="宋体" w:hAnsi="宋体" w:cs="宋体" w:hint="eastAsia"/>
          <w:sz w:val="24"/>
          <w:szCs w:val="24"/>
        </w:rPr>
        <w:t>（4）水</w:t>
      </w:r>
    </w:p>
    <w:p w14:paraId="7D36A715" w14:textId="77777777" w:rsidR="00531430" w:rsidRDefault="009D5C5B">
      <w:pPr>
        <w:spacing w:line="360" w:lineRule="auto"/>
        <w:ind w:firstLineChars="200" w:firstLine="480"/>
        <w:jc w:val="left"/>
        <w:rPr>
          <w:rFonts w:ascii="宋体" w:eastAsia="宋体" w:hAnsi="宋体" w:cs="宋体"/>
          <w:sz w:val="24"/>
          <w:szCs w:val="24"/>
        </w:rPr>
      </w:pPr>
      <w:r>
        <w:rPr>
          <w:rFonts w:ascii="宋体" w:eastAsia="宋体" w:hAnsi="宋体" w:cs="宋体" w:hint="eastAsia"/>
          <w:sz w:val="24"/>
          <w:szCs w:val="24"/>
        </w:rPr>
        <w:t>清洗集料、拌和混凝土及养生所用水PH值不得小于4，含盐量不得超过5mg/cm3，硫酸盐含量(按SO42-计)小于2.7mg/ cm3，不得含有油污、泥和其它有害杂物。</w:t>
      </w:r>
    </w:p>
    <w:p w14:paraId="34B4D148" w14:textId="77777777" w:rsidR="00531430" w:rsidRDefault="009D5C5B">
      <w:pPr>
        <w:spacing w:line="360" w:lineRule="auto"/>
        <w:ind w:firstLineChars="200" w:firstLine="480"/>
        <w:jc w:val="left"/>
        <w:rPr>
          <w:rFonts w:ascii="宋体" w:eastAsia="宋体" w:hAnsi="宋体" w:cs="宋体"/>
          <w:sz w:val="24"/>
          <w:szCs w:val="24"/>
        </w:rPr>
      </w:pPr>
      <w:r>
        <w:rPr>
          <w:rFonts w:ascii="宋体" w:eastAsia="宋体" w:hAnsi="宋体" w:cs="宋体" w:hint="eastAsia"/>
          <w:sz w:val="24"/>
          <w:szCs w:val="24"/>
        </w:rPr>
        <w:t>（5）外加剂</w:t>
      </w:r>
    </w:p>
    <w:p w14:paraId="17CD8C5A" w14:textId="77777777" w:rsidR="00531430" w:rsidRDefault="009D5C5B">
      <w:pPr>
        <w:spacing w:line="360" w:lineRule="auto"/>
        <w:ind w:firstLineChars="200" w:firstLine="480"/>
        <w:jc w:val="left"/>
        <w:rPr>
          <w:rFonts w:ascii="宋体" w:eastAsia="宋体" w:hAnsi="宋体" w:cs="宋体"/>
          <w:sz w:val="24"/>
          <w:szCs w:val="24"/>
        </w:rPr>
      </w:pPr>
      <w:r>
        <w:rPr>
          <w:rFonts w:ascii="宋体" w:eastAsia="宋体" w:hAnsi="宋体" w:cs="宋体" w:hint="eastAsia"/>
          <w:sz w:val="24"/>
          <w:szCs w:val="24"/>
        </w:rPr>
        <w:t>所使用的外加剂(早强剂)应符合《公路水泥混凝土路面施工技术规范》(JTGF30-2003)表3.6.1的规定。</w:t>
      </w:r>
    </w:p>
    <w:p w14:paraId="438E2054" w14:textId="77777777" w:rsidR="00531430" w:rsidRDefault="009D5C5B">
      <w:pPr>
        <w:spacing w:line="360" w:lineRule="auto"/>
        <w:ind w:firstLineChars="200" w:firstLine="480"/>
        <w:jc w:val="left"/>
        <w:rPr>
          <w:rFonts w:ascii="宋体" w:eastAsia="宋体" w:hAnsi="宋体" w:cs="宋体"/>
          <w:sz w:val="24"/>
          <w:szCs w:val="24"/>
        </w:rPr>
      </w:pPr>
      <w:r>
        <w:rPr>
          <w:rFonts w:ascii="宋体" w:eastAsia="宋体" w:hAnsi="宋体" w:cs="宋体" w:hint="eastAsia"/>
          <w:sz w:val="24"/>
          <w:szCs w:val="24"/>
        </w:rPr>
        <w:t>（6）钢筋</w:t>
      </w:r>
    </w:p>
    <w:p w14:paraId="3E7B02DE" w14:textId="77777777" w:rsidR="00531430" w:rsidRDefault="009D5C5B">
      <w:pPr>
        <w:spacing w:line="360" w:lineRule="auto"/>
        <w:ind w:firstLineChars="200" w:firstLine="480"/>
        <w:jc w:val="left"/>
        <w:rPr>
          <w:rFonts w:ascii="宋体" w:eastAsia="宋体" w:hAnsi="宋体" w:cs="宋体"/>
          <w:sz w:val="24"/>
          <w:szCs w:val="24"/>
        </w:rPr>
      </w:pPr>
      <w:r>
        <w:rPr>
          <w:rFonts w:ascii="宋体" w:eastAsia="宋体" w:hAnsi="宋体" w:cs="宋体" w:hint="eastAsia"/>
          <w:sz w:val="24"/>
          <w:szCs w:val="24"/>
        </w:rPr>
        <w:t>所用钢筋应符合国家有关标准的</w:t>
      </w:r>
      <w:proofErr w:type="gramStart"/>
      <w:r>
        <w:rPr>
          <w:rFonts w:ascii="宋体" w:eastAsia="宋体" w:hAnsi="宋体" w:cs="宋体" w:hint="eastAsia"/>
          <w:sz w:val="24"/>
          <w:szCs w:val="24"/>
        </w:rPr>
        <w:t>的</w:t>
      </w:r>
      <w:proofErr w:type="gramEnd"/>
      <w:r>
        <w:rPr>
          <w:rFonts w:ascii="宋体" w:eastAsia="宋体" w:hAnsi="宋体" w:cs="宋体" w:hint="eastAsia"/>
          <w:sz w:val="24"/>
          <w:szCs w:val="24"/>
        </w:rPr>
        <w:t>技术要求，并应顺直，不得有裂纹、断伤、刻痕、表面油污和锈蚀。</w:t>
      </w:r>
    </w:p>
    <w:p w14:paraId="1029DC03" w14:textId="77777777" w:rsidR="00531430" w:rsidRDefault="009D5C5B">
      <w:pPr>
        <w:spacing w:line="360" w:lineRule="auto"/>
        <w:ind w:firstLineChars="200" w:firstLine="480"/>
        <w:jc w:val="left"/>
        <w:rPr>
          <w:rFonts w:ascii="宋体" w:eastAsia="宋体" w:hAnsi="宋体" w:cs="宋体"/>
          <w:sz w:val="24"/>
          <w:szCs w:val="24"/>
        </w:rPr>
      </w:pPr>
      <w:r>
        <w:rPr>
          <w:rFonts w:ascii="宋体" w:eastAsia="宋体" w:hAnsi="宋体" w:cs="宋体" w:hint="eastAsia"/>
          <w:sz w:val="24"/>
          <w:szCs w:val="24"/>
        </w:rPr>
        <w:t>（7）接缝材料</w:t>
      </w:r>
    </w:p>
    <w:p w14:paraId="30EA1F01" w14:textId="77777777" w:rsidR="00531430" w:rsidRDefault="009D5C5B">
      <w:pPr>
        <w:spacing w:line="360" w:lineRule="auto"/>
        <w:ind w:firstLineChars="200" w:firstLine="480"/>
        <w:jc w:val="left"/>
        <w:rPr>
          <w:rFonts w:ascii="宋体" w:eastAsia="宋体" w:hAnsi="宋体" w:cs="宋体"/>
          <w:sz w:val="24"/>
          <w:szCs w:val="24"/>
        </w:rPr>
      </w:pPr>
      <w:r>
        <w:rPr>
          <w:rFonts w:ascii="宋体" w:eastAsia="宋体" w:hAnsi="宋体" w:cs="宋体" w:hint="eastAsia"/>
          <w:sz w:val="24"/>
          <w:szCs w:val="24"/>
        </w:rPr>
        <w:t>胀缝板采用塑胶、橡胶泡沫板或沥青纤维板，填缝材料应优先使用树脂类、橡胶类或改性沥青类填缝材料。其技术要求应分别符合《公路水泥混凝土路面施工技术细则》(JTG/T F30-2014)表3.9.1、3.9.2的规定。</w:t>
      </w:r>
    </w:p>
    <w:p w14:paraId="20B440E2" w14:textId="77777777" w:rsidR="00531430" w:rsidRDefault="009D5C5B">
      <w:pPr>
        <w:spacing w:line="360" w:lineRule="auto"/>
        <w:ind w:firstLineChars="200" w:firstLine="480"/>
        <w:jc w:val="left"/>
        <w:rPr>
          <w:rFonts w:ascii="宋体" w:eastAsia="宋体" w:hAnsi="宋体" w:cs="宋体"/>
          <w:sz w:val="24"/>
          <w:szCs w:val="24"/>
        </w:rPr>
      </w:pPr>
      <w:r>
        <w:rPr>
          <w:rFonts w:ascii="宋体" w:eastAsia="宋体" w:hAnsi="宋体" w:cs="宋体" w:hint="eastAsia"/>
          <w:sz w:val="24"/>
          <w:szCs w:val="24"/>
        </w:rPr>
        <w:t>（8）其他材料</w:t>
      </w:r>
    </w:p>
    <w:p w14:paraId="3E29D792" w14:textId="77777777" w:rsidR="00531430" w:rsidRDefault="009D5C5B">
      <w:pPr>
        <w:spacing w:line="360" w:lineRule="auto"/>
        <w:ind w:firstLineChars="200" w:firstLine="480"/>
        <w:jc w:val="left"/>
        <w:rPr>
          <w:rFonts w:ascii="宋体" w:eastAsia="宋体" w:hAnsi="宋体" w:cs="宋体"/>
          <w:sz w:val="24"/>
          <w:szCs w:val="24"/>
        </w:rPr>
      </w:pPr>
      <w:r>
        <w:rPr>
          <w:rFonts w:ascii="宋体" w:eastAsia="宋体" w:hAnsi="宋体" w:cs="宋体" w:hint="eastAsia"/>
          <w:sz w:val="24"/>
          <w:szCs w:val="24"/>
        </w:rPr>
        <w:t>传力杆套(管)帽、沥青及</w:t>
      </w:r>
      <w:proofErr w:type="gramStart"/>
      <w:r>
        <w:rPr>
          <w:rFonts w:ascii="宋体" w:eastAsia="宋体" w:hAnsi="宋体" w:cs="宋体" w:hint="eastAsia"/>
          <w:sz w:val="24"/>
          <w:szCs w:val="24"/>
        </w:rPr>
        <w:t>塑料膜应符合</w:t>
      </w:r>
      <w:proofErr w:type="gramEnd"/>
      <w:r>
        <w:rPr>
          <w:rFonts w:ascii="宋体" w:eastAsia="宋体" w:hAnsi="宋体" w:cs="宋体" w:hint="eastAsia"/>
          <w:sz w:val="24"/>
          <w:szCs w:val="24"/>
        </w:rPr>
        <w:t>《公路水泥混凝土路面施工技术细则》(JTG/T F30-2014)第3.10.2条要求。</w:t>
      </w:r>
    </w:p>
    <w:p w14:paraId="663FE217" w14:textId="77777777" w:rsidR="00531430" w:rsidRDefault="009D5C5B">
      <w:pPr>
        <w:spacing w:line="360" w:lineRule="auto"/>
        <w:ind w:firstLineChars="200" w:firstLine="480"/>
        <w:jc w:val="left"/>
        <w:rPr>
          <w:rFonts w:ascii="宋体" w:eastAsia="宋体" w:hAnsi="宋体" w:cs="宋体"/>
          <w:sz w:val="24"/>
          <w:szCs w:val="24"/>
        </w:rPr>
      </w:pPr>
      <w:r>
        <w:rPr>
          <w:rFonts w:ascii="宋体" w:eastAsia="宋体" w:hAnsi="宋体" w:cs="宋体" w:hint="eastAsia"/>
          <w:sz w:val="24"/>
          <w:szCs w:val="24"/>
        </w:rPr>
        <w:t>混凝土路面养护的养生剂应符合《公路水泥混凝土路面施工技术细则》(JTG/T F30-2014)表3.10.3的要求。</w:t>
      </w:r>
    </w:p>
    <w:p w14:paraId="3BD17555" w14:textId="77777777" w:rsidR="00531430" w:rsidRDefault="009D5C5B">
      <w:pPr>
        <w:spacing w:line="360" w:lineRule="auto"/>
        <w:ind w:firstLineChars="200" w:firstLine="480"/>
        <w:jc w:val="left"/>
        <w:rPr>
          <w:rFonts w:ascii="宋体" w:eastAsia="宋体" w:hAnsi="宋体" w:cs="宋体"/>
          <w:sz w:val="24"/>
          <w:szCs w:val="24"/>
        </w:rPr>
      </w:pPr>
      <w:r>
        <w:rPr>
          <w:rFonts w:ascii="宋体" w:eastAsia="宋体" w:hAnsi="宋体" w:cs="宋体" w:hint="eastAsia"/>
          <w:sz w:val="24"/>
          <w:szCs w:val="24"/>
        </w:rPr>
        <w:t>（9）水泥混凝土配合比设计</w:t>
      </w:r>
    </w:p>
    <w:p w14:paraId="6D8F03B6" w14:textId="77777777" w:rsidR="00531430" w:rsidRDefault="009D5C5B">
      <w:pPr>
        <w:spacing w:line="360" w:lineRule="auto"/>
        <w:ind w:firstLineChars="200" w:firstLine="480"/>
        <w:jc w:val="left"/>
        <w:rPr>
          <w:rFonts w:ascii="宋体" w:eastAsia="宋体" w:hAnsi="宋体" w:cs="宋体"/>
          <w:sz w:val="24"/>
          <w:szCs w:val="24"/>
        </w:rPr>
      </w:pPr>
      <w:r>
        <w:rPr>
          <w:rFonts w:ascii="宋体" w:eastAsia="宋体" w:hAnsi="宋体" w:cs="宋体" w:hint="eastAsia"/>
          <w:sz w:val="24"/>
          <w:szCs w:val="24"/>
        </w:rPr>
        <w:t>配合比设计在兼顾经济性的同时应满足下列三项技术要求：</w:t>
      </w:r>
    </w:p>
    <w:p w14:paraId="228E420C" w14:textId="77777777" w:rsidR="00531430" w:rsidRDefault="009D5C5B">
      <w:pPr>
        <w:spacing w:line="360" w:lineRule="auto"/>
        <w:ind w:firstLineChars="200" w:firstLine="480"/>
        <w:jc w:val="left"/>
        <w:rPr>
          <w:rFonts w:ascii="宋体" w:eastAsia="宋体" w:hAnsi="宋体" w:cs="宋体"/>
          <w:sz w:val="24"/>
          <w:szCs w:val="24"/>
        </w:rPr>
      </w:pPr>
      <w:r>
        <w:rPr>
          <w:rFonts w:ascii="宋体" w:eastAsia="宋体" w:hAnsi="宋体" w:cs="宋体" w:hint="eastAsia"/>
          <w:sz w:val="24"/>
          <w:szCs w:val="24"/>
        </w:rPr>
        <w:t>1）弯拉强度标准值不低于各路面结构的设计标准。</w:t>
      </w:r>
    </w:p>
    <w:p w14:paraId="4688939C" w14:textId="77777777" w:rsidR="00531430" w:rsidRDefault="009D5C5B">
      <w:pPr>
        <w:spacing w:line="360" w:lineRule="auto"/>
        <w:ind w:firstLineChars="200" w:firstLine="480"/>
        <w:jc w:val="left"/>
        <w:rPr>
          <w:rFonts w:ascii="宋体" w:eastAsia="宋体" w:hAnsi="宋体" w:cs="宋体"/>
          <w:sz w:val="24"/>
          <w:szCs w:val="24"/>
        </w:rPr>
      </w:pPr>
      <w:r>
        <w:rPr>
          <w:rFonts w:ascii="宋体" w:eastAsia="宋体" w:hAnsi="宋体" w:cs="宋体" w:hint="eastAsia"/>
          <w:sz w:val="24"/>
          <w:szCs w:val="24"/>
        </w:rPr>
        <w:t>2）坍落度、振动粘度系数和最大单位用水量等工作性能指标，以及混凝土含气量、最大水灰比和最小单位水泥用量等耐久性指标，应根据摊铺机具种类分别满足《公路水泥混凝土路面施工技术规范》(JTGF30-2003)中有关要求。</w:t>
      </w:r>
    </w:p>
    <w:p w14:paraId="0093ABEE" w14:textId="434C64B1" w:rsidR="00531430" w:rsidRDefault="00251754">
      <w:pPr>
        <w:pStyle w:val="1"/>
        <w:spacing w:beforeLines="0" w:afterLines="0"/>
        <w:rPr>
          <w:rFonts w:asciiTheme="minorEastAsia" w:eastAsiaTheme="minorEastAsia" w:hAnsiTheme="minorEastAsia"/>
          <w:color w:val="auto"/>
        </w:rPr>
      </w:pPr>
      <w:bookmarkStart w:id="27" w:name="_Toc134264252"/>
      <w:bookmarkStart w:id="28" w:name="_Toc401906960"/>
      <w:bookmarkStart w:id="29" w:name="_Toc312612609"/>
      <w:bookmarkStart w:id="30" w:name="_Toc134264487"/>
      <w:bookmarkEnd w:id="26"/>
      <w:r>
        <w:rPr>
          <w:rFonts w:asciiTheme="minorEastAsia" w:eastAsiaTheme="minorEastAsia" w:hAnsiTheme="minorEastAsia"/>
          <w:color w:val="auto"/>
        </w:rPr>
        <w:t>3</w:t>
      </w:r>
      <w:r>
        <w:rPr>
          <w:rFonts w:asciiTheme="minorEastAsia" w:eastAsiaTheme="minorEastAsia" w:hAnsiTheme="minorEastAsia" w:hint="eastAsia"/>
          <w:color w:val="auto"/>
        </w:rPr>
        <w:t xml:space="preserve"> 施工注意事项</w:t>
      </w:r>
      <w:bookmarkEnd w:id="27"/>
      <w:bookmarkEnd w:id="28"/>
      <w:bookmarkEnd w:id="29"/>
      <w:bookmarkEnd w:id="30"/>
    </w:p>
    <w:p w14:paraId="3C377E49" w14:textId="26D698A0" w:rsidR="00531430" w:rsidRDefault="00251754">
      <w:pPr>
        <w:pStyle w:val="2"/>
        <w:spacing w:beforeLines="0"/>
        <w:rPr>
          <w:rFonts w:asciiTheme="minorEastAsia" w:eastAsiaTheme="minorEastAsia" w:hAnsiTheme="minorEastAsia"/>
        </w:rPr>
      </w:pPr>
      <w:bookmarkStart w:id="31" w:name="_Toc401906961"/>
      <w:bookmarkStart w:id="32" w:name="_Toc301187543"/>
      <w:bookmarkStart w:id="33" w:name="_Toc312612610"/>
      <w:bookmarkStart w:id="34" w:name="_Toc134264488"/>
      <w:bookmarkStart w:id="35" w:name="_Toc134264253"/>
      <w:r>
        <w:rPr>
          <w:rFonts w:asciiTheme="minorEastAsia" w:eastAsiaTheme="minorEastAsia" w:hAnsiTheme="minorEastAsia"/>
        </w:rPr>
        <w:t>3</w:t>
      </w:r>
      <w:r>
        <w:rPr>
          <w:rFonts w:asciiTheme="minorEastAsia" w:eastAsiaTheme="minorEastAsia" w:hAnsiTheme="minorEastAsia" w:hint="eastAsia"/>
        </w:rPr>
        <w:t>.1</w:t>
      </w:r>
      <w:bookmarkEnd w:id="31"/>
      <w:bookmarkEnd w:id="32"/>
      <w:bookmarkEnd w:id="33"/>
      <w:r>
        <w:rPr>
          <w:rFonts w:asciiTheme="minorEastAsia" w:eastAsiaTheme="minorEastAsia" w:hAnsiTheme="minorEastAsia" w:hint="eastAsia"/>
        </w:rPr>
        <w:t>施工准备</w:t>
      </w:r>
      <w:bookmarkEnd w:id="34"/>
      <w:bookmarkEnd w:id="35"/>
    </w:p>
    <w:p w14:paraId="37F49289" w14:textId="77777777" w:rsidR="00531430" w:rsidRDefault="009D5C5B">
      <w:pPr>
        <w:spacing w:line="360" w:lineRule="auto"/>
        <w:ind w:firstLineChars="200" w:firstLine="480"/>
        <w:rPr>
          <w:sz w:val="24"/>
        </w:rPr>
      </w:pPr>
      <w:r>
        <w:rPr>
          <w:rFonts w:hint="eastAsia"/>
          <w:sz w:val="24"/>
        </w:rPr>
        <w:t>（</w:t>
      </w:r>
      <w:r>
        <w:rPr>
          <w:rFonts w:hint="eastAsia"/>
          <w:sz w:val="24"/>
        </w:rPr>
        <w:t>1</w:t>
      </w:r>
      <w:r>
        <w:rPr>
          <w:rFonts w:hint="eastAsia"/>
          <w:sz w:val="24"/>
        </w:rPr>
        <w:t>）工程施工前应解决水电供应，交通道路，搅拌和堆料场地，办公生活用房、工棚仓库和消防等措施。由于本工程属于在建新城区的新建道路，根据周边情况考虑采用全封闭施工方案。</w:t>
      </w:r>
    </w:p>
    <w:p w14:paraId="3CA652CF" w14:textId="77777777" w:rsidR="00531430" w:rsidRDefault="009D5C5B">
      <w:pPr>
        <w:spacing w:line="360" w:lineRule="auto"/>
        <w:ind w:firstLineChars="200" w:firstLine="480"/>
        <w:rPr>
          <w:sz w:val="24"/>
        </w:rPr>
      </w:pPr>
      <w:r>
        <w:rPr>
          <w:rFonts w:hint="eastAsia"/>
          <w:sz w:val="24"/>
        </w:rPr>
        <w:lastRenderedPageBreak/>
        <w:t>（</w:t>
      </w:r>
      <w:r>
        <w:rPr>
          <w:rFonts w:hint="eastAsia"/>
          <w:sz w:val="24"/>
        </w:rPr>
        <w:t>2</w:t>
      </w:r>
      <w:r>
        <w:rPr>
          <w:rFonts w:hint="eastAsia"/>
          <w:sz w:val="24"/>
        </w:rPr>
        <w:t>）施工前应按设计要求备齐各种不同规格的集料，对于同一种类，尽量采用同一料场的集料，并一次运齐。全部材料进场前应通过质检和相应的验收手续；经选择确定的材料在施工过程中应保持稳定，不得随意变更；施工前必须对混凝土路面原材料进行取样试验分析，并应提供混凝土配合比试验数据。</w:t>
      </w:r>
    </w:p>
    <w:p w14:paraId="53C39C26" w14:textId="77777777" w:rsidR="00531430" w:rsidRDefault="009D5C5B">
      <w:pPr>
        <w:spacing w:line="360" w:lineRule="auto"/>
        <w:ind w:firstLineChars="200" w:firstLine="480"/>
        <w:rPr>
          <w:sz w:val="24"/>
        </w:rPr>
      </w:pPr>
      <w:r>
        <w:rPr>
          <w:rFonts w:hint="eastAsia"/>
          <w:sz w:val="24"/>
        </w:rPr>
        <w:t>（</w:t>
      </w:r>
      <w:r>
        <w:rPr>
          <w:rFonts w:hint="eastAsia"/>
          <w:sz w:val="24"/>
        </w:rPr>
        <w:t>3</w:t>
      </w:r>
      <w:r>
        <w:rPr>
          <w:rFonts w:hint="eastAsia"/>
          <w:sz w:val="24"/>
        </w:rPr>
        <w:t>）集料应堆放于清洁、干燥、地基稳定、排水良好、有硬质的场地上，按种类和规格分别堆放，严禁出现混料情况。</w:t>
      </w:r>
    </w:p>
    <w:p w14:paraId="124A4C8D" w14:textId="77777777" w:rsidR="00531430" w:rsidRDefault="009D5C5B">
      <w:pPr>
        <w:spacing w:line="360" w:lineRule="auto"/>
        <w:ind w:firstLineChars="200" w:firstLine="480"/>
        <w:rPr>
          <w:sz w:val="24"/>
        </w:rPr>
      </w:pPr>
      <w:r>
        <w:rPr>
          <w:rFonts w:hint="eastAsia"/>
          <w:sz w:val="24"/>
        </w:rPr>
        <w:t>（</w:t>
      </w:r>
      <w:r>
        <w:rPr>
          <w:rFonts w:hint="eastAsia"/>
          <w:sz w:val="24"/>
        </w:rPr>
        <w:t>4</w:t>
      </w:r>
      <w:r>
        <w:rPr>
          <w:rFonts w:hint="eastAsia"/>
          <w:sz w:val="24"/>
        </w:rPr>
        <w:t>）施工前施工单位应根据设计文件及施工条件，确定施工方案编制施工组织设计。</w:t>
      </w:r>
    </w:p>
    <w:p w14:paraId="47678288" w14:textId="77777777" w:rsidR="00531430" w:rsidRDefault="009D5C5B">
      <w:pPr>
        <w:spacing w:line="360" w:lineRule="auto"/>
        <w:ind w:firstLineChars="200" w:firstLine="480"/>
        <w:rPr>
          <w:sz w:val="24"/>
        </w:rPr>
      </w:pPr>
      <w:r>
        <w:rPr>
          <w:rFonts w:hint="eastAsia"/>
          <w:sz w:val="24"/>
        </w:rPr>
        <w:t>（</w:t>
      </w:r>
      <w:r>
        <w:rPr>
          <w:rFonts w:hint="eastAsia"/>
          <w:sz w:val="24"/>
        </w:rPr>
        <w:t>5</w:t>
      </w:r>
      <w:r>
        <w:rPr>
          <w:rFonts w:hint="eastAsia"/>
          <w:sz w:val="24"/>
        </w:rPr>
        <w:t>）施工单位应根据设计文件，复测平面和高程控制桩，定出路面中心、路面宽度和纵横高程等样桩。控制桩测量的精度，应符合国家有关标准、规范的规定。</w:t>
      </w:r>
    </w:p>
    <w:p w14:paraId="690775EB" w14:textId="735E8CAD" w:rsidR="00531430" w:rsidRDefault="00251754" w:rsidP="00251754">
      <w:pPr>
        <w:pStyle w:val="2"/>
        <w:spacing w:beforeLines="0"/>
        <w:rPr>
          <w:rFonts w:ascii="宋体" w:hAnsi="宋体"/>
          <w:b w:val="0"/>
          <w:szCs w:val="28"/>
        </w:rPr>
      </w:pPr>
      <w:r>
        <w:rPr>
          <w:rFonts w:asciiTheme="minorEastAsia" w:eastAsiaTheme="minorEastAsia" w:hAnsiTheme="minorEastAsia"/>
        </w:rPr>
        <w:t>3</w:t>
      </w:r>
      <w:r w:rsidRPr="00251754">
        <w:rPr>
          <w:rFonts w:asciiTheme="minorEastAsia" w:eastAsiaTheme="minorEastAsia" w:hAnsiTheme="minorEastAsia" w:hint="eastAsia"/>
        </w:rPr>
        <w:t>.2沥青混合料的拌和、摊铺和碾压</w:t>
      </w:r>
    </w:p>
    <w:p w14:paraId="5E43A265" w14:textId="77777777" w:rsidR="00531430" w:rsidRDefault="009D5C5B">
      <w:pPr>
        <w:spacing w:line="360" w:lineRule="auto"/>
        <w:ind w:firstLine="480"/>
        <w:rPr>
          <w:rFonts w:ascii="宋体" w:hAnsi="宋体"/>
          <w:sz w:val="24"/>
        </w:rPr>
      </w:pPr>
      <w:r>
        <w:rPr>
          <w:rFonts w:hint="eastAsia"/>
          <w:sz w:val="24"/>
        </w:rPr>
        <w:t>沥青混合料的拌和、运送、摊铺、压实应严格按照《公路沥青路面施工技术规范》（</w:t>
      </w:r>
      <w:r>
        <w:rPr>
          <w:rFonts w:hint="eastAsia"/>
          <w:sz w:val="24"/>
        </w:rPr>
        <w:t>JTG F40--2017</w:t>
      </w:r>
      <w:r>
        <w:rPr>
          <w:rFonts w:hint="eastAsia"/>
          <w:sz w:val="24"/>
        </w:rPr>
        <w:t>）要求进行，特别要控制好各个施工工序的施工温度。当气温低于</w:t>
      </w:r>
      <w:r>
        <w:rPr>
          <w:rFonts w:hint="eastAsia"/>
          <w:sz w:val="24"/>
        </w:rPr>
        <w:t>10</w:t>
      </w:r>
      <w:r>
        <w:rPr>
          <w:rFonts w:ascii="宋体" w:hAnsi="宋体" w:hint="eastAsia"/>
          <w:sz w:val="24"/>
        </w:rPr>
        <w:t>℃时，不得进行沥青混合料路面施工，遇到大风的冬季或雨天，不得铺筑沥青混合料。沥青混合料</w:t>
      </w:r>
      <w:proofErr w:type="gramStart"/>
      <w:r>
        <w:rPr>
          <w:rFonts w:ascii="宋体" w:hAnsi="宋体" w:hint="eastAsia"/>
          <w:sz w:val="24"/>
        </w:rPr>
        <w:t>宜随拌随</w:t>
      </w:r>
      <w:proofErr w:type="gramEnd"/>
      <w:r>
        <w:rPr>
          <w:rFonts w:ascii="宋体" w:hAnsi="宋体" w:hint="eastAsia"/>
          <w:sz w:val="24"/>
        </w:rPr>
        <w:t>用，若因生产或其它原因需要短时间贮存时，贮存时间不宜超过24h，贮存期间降温不应超过10℃，且不得发生结合料老化、滴漏以及粗集料离析。</w:t>
      </w:r>
    </w:p>
    <w:p w14:paraId="63B9D75A" w14:textId="77777777" w:rsidR="00531430" w:rsidRDefault="009D5C5B">
      <w:pPr>
        <w:spacing w:line="360" w:lineRule="auto"/>
        <w:ind w:firstLine="480"/>
        <w:rPr>
          <w:rFonts w:ascii="宋体" w:hAnsi="宋体"/>
          <w:sz w:val="24"/>
        </w:rPr>
      </w:pPr>
      <w:r>
        <w:rPr>
          <w:rFonts w:ascii="宋体" w:hAnsi="宋体" w:hint="eastAsia"/>
          <w:sz w:val="24"/>
        </w:rPr>
        <w:t>为减少摊铺离析和影响平整度，摊铺应连续不停顿，摊铺速度不宜过快、过慢，须控制在2～4m/分钟。为减少摊铺离析，一台摊铺机的摊铺宽度不能超过8m，摊铺如采用全路幅铺筑，则用数台机械联合摊铺，各机纵向相距10～20m，纵向搭接至少10cm，以利接缝密合，摊铺机后应配备人员辅助工作，及时整形。若采用半幅摊铺，上下层的接缝应错开，纵缝至少30～40cm，横缝至少1m。同时每次摊铺碾压冷却后，纵、横向接缝处必须用切割机切割整齐，接缝清洗干净后刷涂粘层沥青，接缝表面应予烫平。为保证施工质量，表面层必须一次全路幅摊铺。</w:t>
      </w:r>
    </w:p>
    <w:p w14:paraId="6B878FA7" w14:textId="14C5373C" w:rsidR="00531430" w:rsidRDefault="00251754" w:rsidP="00251754">
      <w:pPr>
        <w:pStyle w:val="2"/>
        <w:spacing w:beforeLines="0"/>
        <w:rPr>
          <w:rFonts w:ascii="宋体" w:hAnsi="宋体"/>
          <w:b w:val="0"/>
          <w:szCs w:val="28"/>
        </w:rPr>
      </w:pPr>
      <w:r>
        <w:rPr>
          <w:rFonts w:asciiTheme="minorEastAsia" w:eastAsiaTheme="minorEastAsia" w:hAnsiTheme="minorEastAsia"/>
        </w:rPr>
        <w:t>3</w:t>
      </w:r>
      <w:r w:rsidRPr="00251754">
        <w:rPr>
          <w:rFonts w:asciiTheme="minorEastAsia" w:eastAsiaTheme="minorEastAsia" w:hAnsiTheme="minorEastAsia" w:hint="eastAsia"/>
        </w:rPr>
        <w:t>.3沥青混合料施工技术要求</w:t>
      </w:r>
    </w:p>
    <w:p w14:paraId="4A9EF274" w14:textId="77777777" w:rsidR="00531430" w:rsidRDefault="009D5C5B">
      <w:pPr>
        <w:spacing w:line="360" w:lineRule="auto"/>
        <w:ind w:firstLineChars="200" w:firstLine="480"/>
        <w:rPr>
          <w:sz w:val="24"/>
        </w:rPr>
      </w:pPr>
      <w:r>
        <w:rPr>
          <w:sz w:val="24"/>
        </w:rPr>
        <w:t xml:space="preserve">1) </w:t>
      </w:r>
      <w:r>
        <w:rPr>
          <w:sz w:val="24"/>
        </w:rPr>
        <w:t>沥青混合料的拌和生产</w:t>
      </w:r>
    </w:p>
    <w:p w14:paraId="4EC81E7C" w14:textId="77777777" w:rsidR="00531430" w:rsidRDefault="009D5C5B">
      <w:pPr>
        <w:spacing w:line="360" w:lineRule="auto"/>
        <w:ind w:firstLineChars="200" w:firstLine="480"/>
        <w:rPr>
          <w:sz w:val="24"/>
        </w:rPr>
      </w:pPr>
      <w:r>
        <w:rPr>
          <w:sz w:val="24"/>
        </w:rPr>
        <w:t>沥青混合料的拌和生产必须在沥青拌和厂</w:t>
      </w:r>
      <w:r>
        <w:rPr>
          <w:sz w:val="24"/>
        </w:rPr>
        <w:t>(</w:t>
      </w:r>
      <w:r>
        <w:rPr>
          <w:sz w:val="24"/>
        </w:rPr>
        <w:t>场、站</w:t>
      </w:r>
      <w:r>
        <w:rPr>
          <w:sz w:val="24"/>
        </w:rPr>
        <w:t>)</w:t>
      </w:r>
      <w:r>
        <w:rPr>
          <w:sz w:val="24"/>
        </w:rPr>
        <w:t>采用拌和机械拌制。各拌和机均应有防止矿粉飞扬散失的密封性能及除尘设备，并有检测拌和温度的装置。沥青混合料拌制时生产温度应符合</w:t>
      </w:r>
      <w:r>
        <w:rPr>
          <w:rFonts w:hint="eastAsia"/>
          <w:sz w:val="24"/>
        </w:rPr>
        <w:t>下</w:t>
      </w:r>
      <w:r>
        <w:rPr>
          <w:sz w:val="24"/>
        </w:rPr>
        <w:t>表的规定。</w:t>
      </w:r>
    </w:p>
    <w:p w14:paraId="6E466CC9" w14:textId="77777777" w:rsidR="00531430" w:rsidRDefault="009D5C5B">
      <w:pPr>
        <w:spacing w:line="360" w:lineRule="auto"/>
        <w:jc w:val="center"/>
        <w:rPr>
          <w:b/>
          <w:bCs/>
          <w:sz w:val="24"/>
          <w:lang w:val="zh-CN"/>
        </w:rPr>
      </w:pPr>
      <w:r>
        <w:rPr>
          <w:rFonts w:hint="eastAsia"/>
          <w:b/>
          <w:bCs/>
          <w:sz w:val="24"/>
          <w:lang w:val="zh-CN"/>
        </w:rPr>
        <w:t>热拌沥青混合料生产拌制温度要求</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4095"/>
        <w:gridCol w:w="4200"/>
      </w:tblGrid>
      <w:tr w:rsidR="00531430" w14:paraId="27120C97" w14:textId="77777777">
        <w:trPr>
          <w:trHeight w:val="340"/>
          <w:jc w:val="center"/>
        </w:trPr>
        <w:tc>
          <w:tcPr>
            <w:tcW w:w="4095" w:type="dxa"/>
            <w:vAlign w:val="center"/>
          </w:tcPr>
          <w:p w14:paraId="1EC850E2" w14:textId="77777777" w:rsidR="00531430" w:rsidRDefault="009D5C5B">
            <w:pPr>
              <w:spacing w:line="360" w:lineRule="auto"/>
              <w:jc w:val="center"/>
              <w:rPr>
                <w:sz w:val="24"/>
              </w:rPr>
            </w:pPr>
            <w:r>
              <w:rPr>
                <w:sz w:val="24"/>
              </w:rPr>
              <w:t>沥青加热温度</w:t>
            </w:r>
          </w:p>
        </w:tc>
        <w:tc>
          <w:tcPr>
            <w:tcW w:w="4200" w:type="dxa"/>
            <w:vAlign w:val="center"/>
          </w:tcPr>
          <w:p w14:paraId="05D3BD4E" w14:textId="77777777" w:rsidR="00531430" w:rsidRDefault="009D5C5B">
            <w:pPr>
              <w:spacing w:line="360" w:lineRule="auto"/>
              <w:jc w:val="center"/>
              <w:rPr>
                <w:sz w:val="24"/>
              </w:rPr>
            </w:pPr>
            <w:r>
              <w:rPr>
                <w:sz w:val="24"/>
              </w:rPr>
              <w:t>160~165℃</w:t>
            </w:r>
          </w:p>
        </w:tc>
      </w:tr>
      <w:tr w:rsidR="00531430" w14:paraId="79150B33" w14:textId="77777777">
        <w:trPr>
          <w:trHeight w:val="340"/>
          <w:jc w:val="center"/>
        </w:trPr>
        <w:tc>
          <w:tcPr>
            <w:tcW w:w="4095" w:type="dxa"/>
            <w:vAlign w:val="center"/>
          </w:tcPr>
          <w:p w14:paraId="7A79B99E" w14:textId="77777777" w:rsidR="00531430" w:rsidRDefault="009D5C5B">
            <w:pPr>
              <w:spacing w:line="360" w:lineRule="auto"/>
              <w:jc w:val="center"/>
              <w:rPr>
                <w:sz w:val="24"/>
              </w:rPr>
            </w:pPr>
            <w:r>
              <w:rPr>
                <w:sz w:val="24"/>
              </w:rPr>
              <w:t>改性沥青现场制作温度</w:t>
            </w:r>
          </w:p>
        </w:tc>
        <w:tc>
          <w:tcPr>
            <w:tcW w:w="4200" w:type="dxa"/>
            <w:vAlign w:val="center"/>
          </w:tcPr>
          <w:p w14:paraId="2AD2EE84" w14:textId="77777777" w:rsidR="00531430" w:rsidRDefault="009D5C5B">
            <w:pPr>
              <w:spacing w:line="360" w:lineRule="auto"/>
              <w:jc w:val="center"/>
              <w:rPr>
                <w:sz w:val="24"/>
              </w:rPr>
            </w:pPr>
            <w:r>
              <w:rPr>
                <w:sz w:val="24"/>
              </w:rPr>
              <w:t>165~170℃</w:t>
            </w:r>
          </w:p>
        </w:tc>
      </w:tr>
      <w:tr w:rsidR="00531430" w14:paraId="246F683E" w14:textId="77777777">
        <w:trPr>
          <w:trHeight w:val="340"/>
          <w:jc w:val="center"/>
        </w:trPr>
        <w:tc>
          <w:tcPr>
            <w:tcW w:w="4095" w:type="dxa"/>
            <w:vAlign w:val="center"/>
          </w:tcPr>
          <w:p w14:paraId="375BAE25" w14:textId="77777777" w:rsidR="00531430" w:rsidRDefault="009D5C5B">
            <w:pPr>
              <w:spacing w:line="360" w:lineRule="auto"/>
              <w:jc w:val="center"/>
              <w:rPr>
                <w:sz w:val="24"/>
              </w:rPr>
            </w:pPr>
            <w:r>
              <w:rPr>
                <w:sz w:val="24"/>
              </w:rPr>
              <w:lastRenderedPageBreak/>
              <w:t>成品改型沥青加热温度，不大于</w:t>
            </w:r>
          </w:p>
        </w:tc>
        <w:tc>
          <w:tcPr>
            <w:tcW w:w="4200" w:type="dxa"/>
            <w:vAlign w:val="center"/>
          </w:tcPr>
          <w:p w14:paraId="53349CC7" w14:textId="77777777" w:rsidR="00531430" w:rsidRDefault="009D5C5B">
            <w:pPr>
              <w:spacing w:line="360" w:lineRule="auto"/>
              <w:jc w:val="center"/>
              <w:rPr>
                <w:sz w:val="24"/>
              </w:rPr>
            </w:pPr>
            <w:r>
              <w:rPr>
                <w:sz w:val="24"/>
              </w:rPr>
              <w:t>175℃</w:t>
            </w:r>
          </w:p>
        </w:tc>
      </w:tr>
      <w:tr w:rsidR="00531430" w14:paraId="0A51DFDD" w14:textId="77777777">
        <w:trPr>
          <w:trHeight w:val="340"/>
          <w:jc w:val="center"/>
        </w:trPr>
        <w:tc>
          <w:tcPr>
            <w:tcW w:w="4095" w:type="dxa"/>
            <w:vAlign w:val="center"/>
          </w:tcPr>
          <w:p w14:paraId="60FEE637" w14:textId="77777777" w:rsidR="00531430" w:rsidRDefault="009D5C5B">
            <w:pPr>
              <w:spacing w:line="360" w:lineRule="auto"/>
              <w:jc w:val="center"/>
              <w:rPr>
                <w:sz w:val="24"/>
              </w:rPr>
            </w:pPr>
            <w:r>
              <w:rPr>
                <w:sz w:val="24"/>
              </w:rPr>
              <w:t>集料加热温度</w:t>
            </w:r>
          </w:p>
        </w:tc>
        <w:tc>
          <w:tcPr>
            <w:tcW w:w="4200" w:type="dxa"/>
            <w:vAlign w:val="center"/>
          </w:tcPr>
          <w:p w14:paraId="2DD2C810" w14:textId="77777777" w:rsidR="00531430" w:rsidRDefault="009D5C5B">
            <w:pPr>
              <w:spacing w:line="360" w:lineRule="auto"/>
              <w:jc w:val="center"/>
              <w:rPr>
                <w:sz w:val="24"/>
              </w:rPr>
            </w:pPr>
            <w:r>
              <w:rPr>
                <w:sz w:val="24"/>
              </w:rPr>
              <w:t>190~200℃</w:t>
            </w:r>
          </w:p>
        </w:tc>
      </w:tr>
      <w:tr w:rsidR="00531430" w14:paraId="7265A4C6" w14:textId="77777777">
        <w:trPr>
          <w:trHeight w:val="340"/>
          <w:jc w:val="center"/>
        </w:trPr>
        <w:tc>
          <w:tcPr>
            <w:tcW w:w="4095" w:type="dxa"/>
            <w:vAlign w:val="center"/>
          </w:tcPr>
          <w:p w14:paraId="0205D0CB" w14:textId="77777777" w:rsidR="00531430" w:rsidRDefault="009D5C5B">
            <w:pPr>
              <w:spacing w:line="360" w:lineRule="auto"/>
              <w:jc w:val="center"/>
              <w:rPr>
                <w:sz w:val="24"/>
              </w:rPr>
            </w:pPr>
            <w:r>
              <w:rPr>
                <w:sz w:val="24"/>
              </w:rPr>
              <w:t>混合料出厂正常温度</w:t>
            </w:r>
          </w:p>
        </w:tc>
        <w:tc>
          <w:tcPr>
            <w:tcW w:w="4200" w:type="dxa"/>
            <w:vAlign w:val="center"/>
          </w:tcPr>
          <w:p w14:paraId="3427B55E" w14:textId="77777777" w:rsidR="00531430" w:rsidRDefault="009D5C5B">
            <w:pPr>
              <w:spacing w:line="360" w:lineRule="auto"/>
              <w:jc w:val="center"/>
              <w:rPr>
                <w:sz w:val="24"/>
              </w:rPr>
            </w:pPr>
            <w:r>
              <w:rPr>
                <w:sz w:val="24"/>
              </w:rPr>
              <w:t>170~180℃</w:t>
            </w:r>
          </w:p>
        </w:tc>
      </w:tr>
      <w:tr w:rsidR="00531430" w14:paraId="65D603AA" w14:textId="77777777">
        <w:trPr>
          <w:trHeight w:val="340"/>
          <w:jc w:val="center"/>
        </w:trPr>
        <w:tc>
          <w:tcPr>
            <w:tcW w:w="4095" w:type="dxa"/>
            <w:vAlign w:val="center"/>
          </w:tcPr>
          <w:p w14:paraId="406F37AA" w14:textId="77777777" w:rsidR="00531430" w:rsidRDefault="009D5C5B">
            <w:pPr>
              <w:spacing w:line="360" w:lineRule="auto"/>
              <w:jc w:val="center"/>
              <w:rPr>
                <w:sz w:val="24"/>
              </w:rPr>
            </w:pPr>
            <w:r>
              <w:rPr>
                <w:sz w:val="24"/>
              </w:rPr>
              <w:t>混合料最高温度</w:t>
            </w:r>
            <w:r>
              <w:rPr>
                <w:sz w:val="24"/>
              </w:rPr>
              <w:t>(</w:t>
            </w:r>
            <w:r>
              <w:rPr>
                <w:sz w:val="24"/>
              </w:rPr>
              <w:t>废弃温度</w:t>
            </w:r>
            <w:r>
              <w:rPr>
                <w:sz w:val="24"/>
              </w:rPr>
              <w:t>)</w:t>
            </w:r>
          </w:p>
        </w:tc>
        <w:tc>
          <w:tcPr>
            <w:tcW w:w="4200" w:type="dxa"/>
            <w:vAlign w:val="center"/>
          </w:tcPr>
          <w:p w14:paraId="05B758CA" w14:textId="77777777" w:rsidR="00531430" w:rsidRDefault="009D5C5B">
            <w:pPr>
              <w:spacing w:line="360" w:lineRule="auto"/>
              <w:jc w:val="center"/>
              <w:rPr>
                <w:sz w:val="24"/>
              </w:rPr>
            </w:pPr>
            <w:r>
              <w:rPr>
                <w:sz w:val="24"/>
              </w:rPr>
              <w:t>190℃</w:t>
            </w:r>
          </w:p>
        </w:tc>
      </w:tr>
      <w:tr w:rsidR="00531430" w14:paraId="08AD72CC" w14:textId="77777777">
        <w:trPr>
          <w:trHeight w:val="340"/>
          <w:jc w:val="center"/>
        </w:trPr>
        <w:tc>
          <w:tcPr>
            <w:tcW w:w="4095" w:type="dxa"/>
            <w:vAlign w:val="center"/>
          </w:tcPr>
          <w:p w14:paraId="5E577922" w14:textId="77777777" w:rsidR="00531430" w:rsidRDefault="009D5C5B">
            <w:pPr>
              <w:spacing w:line="360" w:lineRule="auto"/>
              <w:jc w:val="center"/>
              <w:rPr>
                <w:sz w:val="24"/>
              </w:rPr>
            </w:pPr>
            <w:r>
              <w:rPr>
                <w:sz w:val="24"/>
              </w:rPr>
              <w:t>混合料贮料仓贮存温度</w:t>
            </w:r>
          </w:p>
        </w:tc>
        <w:tc>
          <w:tcPr>
            <w:tcW w:w="4200" w:type="dxa"/>
            <w:vAlign w:val="center"/>
          </w:tcPr>
          <w:p w14:paraId="5CCEE82A" w14:textId="77777777" w:rsidR="00531430" w:rsidRDefault="009D5C5B">
            <w:pPr>
              <w:spacing w:line="360" w:lineRule="auto"/>
              <w:jc w:val="center"/>
              <w:rPr>
                <w:sz w:val="24"/>
              </w:rPr>
            </w:pPr>
            <w:r>
              <w:rPr>
                <w:sz w:val="24"/>
              </w:rPr>
              <w:t>贮料过程中温度下降不超过</w:t>
            </w:r>
            <w:r>
              <w:rPr>
                <w:sz w:val="24"/>
              </w:rPr>
              <w:t>10℃</w:t>
            </w:r>
          </w:p>
        </w:tc>
      </w:tr>
      <w:tr w:rsidR="00531430" w14:paraId="110EB481" w14:textId="77777777">
        <w:trPr>
          <w:trHeight w:val="340"/>
          <w:jc w:val="center"/>
        </w:trPr>
        <w:tc>
          <w:tcPr>
            <w:tcW w:w="4095" w:type="dxa"/>
            <w:vAlign w:val="center"/>
          </w:tcPr>
          <w:p w14:paraId="01199FEE" w14:textId="77777777" w:rsidR="00531430" w:rsidRDefault="009D5C5B">
            <w:pPr>
              <w:spacing w:line="360" w:lineRule="auto"/>
              <w:jc w:val="center"/>
              <w:rPr>
                <w:sz w:val="24"/>
              </w:rPr>
            </w:pPr>
            <w:r>
              <w:rPr>
                <w:sz w:val="24"/>
              </w:rPr>
              <w:t>摊铺温度，不低于</w:t>
            </w:r>
          </w:p>
        </w:tc>
        <w:tc>
          <w:tcPr>
            <w:tcW w:w="4200" w:type="dxa"/>
            <w:vAlign w:val="center"/>
          </w:tcPr>
          <w:p w14:paraId="4F191A31" w14:textId="77777777" w:rsidR="00531430" w:rsidRDefault="009D5C5B">
            <w:pPr>
              <w:spacing w:line="360" w:lineRule="auto"/>
              <w:jc w:val="center"/>
              <w:rPr>
                <w:sz w:val="24"/>
              </w:rPr>
            </w:pPr>
            <w:r>
              <w:rPr>
                <w:sz w:val="24"/>
              </w:rPr>
              <w:t>160℃</w:t>
            </w:r>
          </w:p>
        </w:tc>
      </w:tr>
      <w:tr w:rsidR="00531430" w14:paraId="79A254C5" w14:textId="77777777">
        <w:trPr>
          <w:trHeight w:val="340"/>
          <w:jc w:val="center"/>
        </w:trPr>
        <w:tc>
          <w:tcPr>
            <w:tcW w:w="4095" w:type="dxa"/>
            <w:vAlign w:val="center"/>
          </w:tcPr>
          <w:p w14:paraId="7C2F6A9D" w14:textId="77777777" w:rsidR="00531430" w:rsidRDefault="009D5C5B">
            <w:pPr>
              <w:spacing w:line="360" w:lineRule="auto"/>
              <w:jc w:val="center"/>
              <w:rPr>
                <w:sz w:val="24"/>
              </w:rPr>
            </w:pPr>
            <w:proofErr w:type="gramStart"/>
            <w:r>
              <w:rPr>
                <w:sz w:val="24"/>
              </w:rPr>
              <w:t>初压开始</w:t>
            </w:r>
            <w:proofErr w:type="gramEnd"/>
            <w:r>
              <w:rPr>
                <w:sz w:val="24"/>
              </w:rPr>
              <w:t>温度，不低于</w:t>
            </w:r>
          </w:p>
        </w:tc>
        <w:tc>
          <w:tcPr>
            <w:tcW w:w="4200" w:type="dxa"/>
            <w:vAlign w:val="center"/>
          </w:tcPr>
          <w:p w14:paraId="4219FA41" w14:textId="77777777" w:rsidR="00531430" w:rsidRDefault="009D5C5B">
            <w:pPr>
              <w:spacing w:line="360" w:lineRule="auto"/>
              <w:jc w:val="center"/>
              <w:rPr>
                <w:sz w:val="24"/>
              </w:rPr>
            </w:pPr>
            <w:r>
              <w:rPr>
                <w:sz w:val="24"/>
              </w:rPr>
              <w:t>150℃</w:t>
            </w:r>
          </w:p>
        </w:tc>
      </w:tr>
      <w:tr w:rsidR="00531430" w14:paraId="651732A4" w14:textId="77777777">
        <w:trPr>
          <w:trHeight w:val="340"/>
          <w:jc w:val="center"/>
        </w:trPr>
        <w:tc>
          <w:tcPr>
            <w:tcW w:w="4095" w:type="dxa"/>
            <w:vAlign w:val="center"/>
          </w:tcPr>
          <w:p w14:paraId="639AFC81" w14:textId="77777777" w:rsidR="00531430" w:rsidRDefault="009D5C5B">
            <w:pPr>
              <w:spacing w:line="360" w:lineRule="auto"/>
              <w:jc w:val="center"/>
              <w:rPr>
                <w:sz w:val="24"/>
              </w:rPr>
            </w:pPr>
            <w:r>
              <w:rPr>
                <w:sz w:val="24"/>
              </w:rPr>
              <w:t>碾压终了的表面温度，不低于</w:t>
            </w:r>
          </w:p>
        </w:tc>
        <w:tc>
          <w:tcPr>
            <w:tcW w:w="4200" w:type="dxa"/>
            <w:vAlign w:val="center"/>
          </w:tcPr>
          <w:p w14:paraId="4BD5D347" w14:textId="77777777" w:rsidR="00531430" w:rsidRDefault="009D5C5B">
            <w:pPr>
              <w:spacing w:line="360" w:lineRule="auto"/>
              <w:jc w:val="center"/>
              <w:rPr>
                <w:sz w:val="24"/>
              </w:rPr>
            </w:pPr>
            <w:r>
              <w:rPr>
                <w:sz w:val="24"/>
              </w:rPr>
              <w:t>90℃</w:t>
            </w:r>
          </w:p>
        </w:tc>
      </w:tr>
      <w:tr w:rsidR="00531430" w14:paraId="168418AF" w14:textId="77777777">
        <w:trPr>
          <w:trHeight w:val="340"/>
          <w:jc w:val="center"/>
        </w:trPr>
        <w:tc>
          <w:tcPr>
            <w:tcW w:w="4095" w:type="dxa"/>
            <w:vAlign w:val="center"/>
          </w:tcPr>
          <w:p w14:paraId="45FEB457" w14:textId="77777777" w:rsidR="00531430" w:rsidRDefault="009D5C5B">
            <w:pPr>
              <w:spacing w:line="360" w:lineRule="auto"/>
              <w:jc w:val="center"/>
              <w:rPr>
                <w:sz w:val="24"/>
              </w:rPr>
            </w:pPr>
            <w:r>
              <w:rPr>
                <w:sz w:val="24"/>
              </w:rPr>
              <w:t>开放交通时的路表温度，不高于</w:t>
            </w:r>
          </w:p>
        </w:tc>
        <w:tc>
          <w:tcPr>
            <w:tcW w:w="4200" w:type="dxa"/>
            <w:vAlign w:val="center"/>
          </w:tcPr>
          <w:p w14:paraId="5759439F" w14:textId="77777777" w:rsidR="00531430" w:rsidRDefault="009D5C5B">
            <w:pPr>
              <w:spacing w:line="360" w:lineRule="auto"/>
              <w:jc w:val="center"/>
              <w:rPr>
                <w:sz w:val="24"/>
              </w:rPr>
            </w:pPr>
            <w:r>
              <w:rPr>
                <w:sz w:val="24"/>
              </w:rPr>
              <w:t>50℃</w:t>
            </w:r>
          </w:p>
        </w:tc>
      </w:tr>
    </w:tbl>
    <w:p w14:paraId="64B3B6F5" w14:textId="77777777" w:rsidR="00531430" w:rsidRDefault="009D5C5B">
      <w:pPr>
        <w:spacing w:line="360" w:lineRule="auto"/>
        <w:ind w:firstLineChars="200" w:firstLine="480"/>
        <w:rPr>
          <w:sz w:val="24"/>
        </w:rPr>
      </w:pPr>
      <w:r>
        <w:rPr>
          <w:sz w:val="24"/>
        </w:rPr>
        <w:t>改性沥青混合料出厂时最高温度不超过</w:t>
      </w:r>
      <w:r>
        <w:rPr>
          <w:sz w:val="24"/>
        </w:rPr>
        <w:t>190℃</w:t>
      </w:r>
      <w:r>
        <w:rPr>
          <w:sz w:val="24"/>
        </w:rPr>
        <w:t>。沥青混合料出厂前，须经试验中心委派人员目测并逐车检测温度，合格后填写发料</w:t>
      </w:r>
      <w:proofErr w:type="gramStart"/>
      <w:r>
        <w:rPr>
          <w:sz w:val="24"/>
        </w:rPr>
        <w:t>单才能</w:t>
      </w:r>
      <w:proofErr w:type="gramEnd"/>
      <w:r>
        <w:rPr>
          <w:sz w:val="24"/>
        </w:rPr>
        <w:t>出厂，发现</w:t>
      </w:r>
      <w:proofErr w:type="gramStart"/>
      <w:r>
        <w:rPr>
          <w:sz w:val="24"/>
        </w:rPr>
        <w:t>花白料</w:t>
      </w:r>
      <w:proofErr w:type="gramEnd"/>
      <w:r>
        <w:rPr>
          <w:sz w:val="24"/>
        </w:rPr>
        <w:t>或温度质量不合要求者，按废料处理。应经常观测混合料放料过程中的冒烟情况，如冒</w:t>
      </w:r>
      <w:proofErr w:type="gramStart"/>
      <w:r>
        <w:rPr>
          <w:sz w:val="24"/>
        </w:rPr>
        <w:t>白烟属</w:t>
      </w:r>
      <w:proofErr w:type="gramEnd"/>
      <w:r>
        <w:rPr>
          <w:sz w:val="24"/>
        </w:rPr>
        <w:t>正常情况，如冒浓浓的青烟，就需注意检查是否超过了规定温度。</w:t>
      </w:r>
    </w:p>
    <w:p w14:paraId="5D7EB67C" w14:textId="77777777" w:rsidR="00531430" w:rsidRDefault="009D5C5B">
      <w:pPr>
        <w:spacing w:line="360" w:lineRule="auto"/>
        <w:ind w:firstLineChars="200" w:firstLine="480"/>
        <w:rPr>
          <w:sz w:val="24"/>
        </w:rPr>
      </w:pPr>
      <w:r>
        <w:rPr>
          <w:sz w:val="24"/>
        </w:rPr>
        <w:t>沥青混合料采用沥青混合料拌和厂正常生产的系列产品，混合料制品的级配曲线要在规定范围内；混合料的油石比抽提检验用油量变动误差在</w:t>
      </w:r>
      <w:r>
        <w:rPr>
          <w:sz w:val="24"/>
        </w:rPr>
        <w:t>±0.5%</w:t>
      </w:r>
      <w:r>
        <w:rPr>
          <w:sz w:val="24"/>
        </w:rPr>
        <w:t>之内。</w:t>
      </w:r>
    </w:p>
    <w:p w14:paraId="612B98F3" w14:textId="77777777" w:rsidR="00531430" w:rsidRDefault="009D5C5B">
      <w:pPr>
        <w:spacing w:line="360" w:lineRule="auto"/>
        <w:ind w:firstLineChars="200" w:firstLine="480"/>
        <w:rPr>
          <w:sz w:val="24"/>
        </w:rPr>
      </w:pPr>
      <w:r>
        <w:rPr>
          <w:sz w:val="24"/>
        </w:rPr>
        <w:t>在整个混合料拌和生产期间，都应对混合材料进行抽样检验，以证明其集料级配、填料与沥青含量符合规程提出的要求。</w:t>
      </w:r>
    </w:p>
    <w:p w14:paraId="60977D50" w14:textId="77777777" w:rsidR="00531430" w:rsidRDefault="009D5C5B">
      <w:pPr>
        <w:spacing w:line="360" w:lineRule="auto"/>
        <w:ind w:firstLineChars="200" w:firstLine="480"/>
        <w:rPr>
          <w:sz w:val="24"/>
        </w:rPr>
      </w:pPr>
      <w:r>
        <w:rPr>
          <w:sz w:val="24"/>
        </w:rPr>
        <w:t>每次检验结果均须于次日提交工程师，如果需要作某些修正，应立即提出。此时，拌和厂不得再继续送料，直到修正意见通过批准同意。</w:t>
      </w:r>
    </w:p>
    <w:p w14:paraId="2EAF5A81" w14:textId="77777777" w:rsidR="00531430" w:rsidRDefault="009D5C5B">
      <w:pPr>
        <w:spacing w:line="360" w:lineRule="auto"/>
        <w:ind w:firstLineChars="200" w:firstLine="480"/>
        <w:rPr>
          <w:b/>
          <w:bCs/>
          <w:sz w:val="24"/>
          <w:lang w:val="zh-CN"/>
        </w:rPr>
      </w:pPr>
      <w:r>
        <w:rPr>
          <w:sz w:val="24"/>
        </w:rPr>
        <w:t>若由于供应的材料不均匀或有较大变化，或因不适当的管理设备操作导致不符合原来所同意的混合材料成分与比例时，应根据具体情况判断命令暂停工作，并部分或全部地重新调整混合料的生产工艺程序</w:t>
      </w:r>
      <w:r>
        <w:rPr>
          <w:rFonts w:hint="eastAsia"/>
          <w:sz w:val="24"/>
        </w:rPr>
        <w:t>。</w:t>
      </w:r>
    </w:p>
    <w:p w14:paraId="445B6984" w14:textId="77777777" w:rsidR="00531430" w:rsidRDefault="009D5C5B">
      <w:pPr>
        <w:spacing w:line="360" w:lineRule="auto"/>
        <w:jc w:val="center"/>
        <w:rPr>
          <w:b/>
          <w:bCs/>
          <w:sz w:val="24"/>
          <w:lang w:val="zh-CN"/>
        </w:rPr>
      </w:pPr>
      <w:r>
        <w:rPr>
          <w:rFonts w:hint="eastAsia"/>
          <w:b/>
          <w:bCs/>
          <w:sz w:val="24"/>
          <w:lang w:val="zh-CN"/>
        </w:rPr>
        <w:t>拌和厂对改性沥青混合料产品检测项目及检测频率</w:t>
      </w:r>
    </w:p>
    <w:tbl>
      <w:tblPr>
        <w:tblW w:w="0" w:type="auto"/>
        <w:tblInd w:w="5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8"/>
        <w:gridCol w:w="3420"/>
        <w:gridCol w:w="2880"/>
      </w:tblGrid>
      <w:tr w:rsidR="00531430" w14:paraId="25019727" w14:textId="77777777">
        <w:trPr>
          <w:cantSplit/>
          <w:trHeight w:val="340"/>
          <w:tblHeader/>
        </w:trPr>
        <w:tc>
          <w:tcPr>
            <w:tcW w:w="2988" w:type="dxa"/>
            <w:vAlign w:val="center"/>
          </w:tcPr>
          <w:p w14:paraId="01EBD688" w14:textId="77777777" w:rsidR="00531430" w:rsidRDefault="009D5C5B">
            <w:pPr>
              <w:spacing w:line="360" w:lineRule="auto"/>
              <w:jc w:val="center"/>
              <w:rPr>
                <w:sz w:val="24"/>
              </w:rPr>
            </w:pPr>
            <w:r>
              <w:rPr>
                <w:sz w:val="24"/>
              </w:rPr>
              <w:t>试</w:t>
            </w:r>
            <w:r>
              <w:rPr>
                <w:sz w:val="24"/>
              </w:rPr>
              <w:t xml:space="preserve"> </w:t>
            </w:r>
            <w:r>
              <w:rPr>
                <w:sz w:val="24"/>
              </w:rPr>
              <w:t>验</w:t>
            </w:r>
            <w:r>
              <w:rPr>
                <w:sz w:val="24"/>
              </w:rPr>
              <w:t xml:space="preserve"> </w:t>
            </w:r>
            <w:r>
              <w:rPr>
                <w:sz w:val="24"/>
              </w:rPr>
              <w:t>项</w:t>
            </w:r>
            <w:r>
              <w:rPr>
                <w:sz w:val="24"/>
              </w:rPr>
              <w:t xml:space="preserve"> </w:t>
            </w:r>
            <w:r>
              <w:rPr>
                <w:sz w:val="24"/>
              </w:rPr>
              <w:t>目</w:t>
            </w:r>
          </w:p>
        </w:tc>
        <w:tc>
          <w:tcPr>
            <w:tcW w:w="3420" w:type="dxa"/>
            <w:vAlign w:val="center"/>
          </w:tcPr>
          <w:p w14:paraId="4F91D042" w14:textId="77777777" w:rsidR="00531430" w:rsidRDefault="009D5C5B">
            <w:pPr>
              <w:spacing w:line="360" w:lineRule="auto"/>
              <w:jc w:val="center"/>
              <w:rPr>
                <w:sz w:val="24"/>
              </w:rPr>
            </w:pPr>
            <w:r>
              <w:rPr>
                <w:sz w:val="24"/>
              </w:rPr>
              <w:t>检</w:t>
            </w:r>
            <w:r>
              <w:rPr>
                <w:sz w:val="24"/>
              </w:rPr>
              <w:t xml:space="preserve"> </w:t>
            </w:r>
            <w:r>
              <w:rPr>
                <w:sz w:val="24"/>
              </w:rPr>
              <w:t>测</w:t>
            </w:r>
            <w:r>
              <w:rPr>
                <w:sz w:val="24"/>
              </w:rPr>
              <w:t xml:space="preserve"> </w:t>
            </w:r>
            <w:r>
              <w:rPr>
                <w:sz w:val="24"/>
              </w:rPr>
              <w:t>频</w:t>
            </w:r>
            <w:r>
              <w:rPr>
                <w:sz w:val="24"/>
              </w:rPr>
              <w:t xml:space="preserve"> </w:t>
            </w:r>
            <w:r>
              <w:rPr>
                <w:sz w:val="24"/>
              </w:rPr>
              <w:t>率</w:t>
            </w:r>
          </w:p>
        </w:tc>
        <w:tc>
          <w:tcPr>
            <w:tcW w:w="2880" w:type="dxa"/>
            <w:vAlign w:val="center"/>
          </w:tcPr>
          <w:p w14:paraId="27EF5E4E" w14:textId="77777777" w:rsidR="00531430" w:rsidRDefault="009D5C5B">
            <w:pPr>
              <w:spacing w:line="360" w:lineRule="auto"/>
              <w:jc w:val="center"/>
              <w:rPr>
                <w:sz w:val="24"/>
              </w:rPr>
            </w:pPr>
            <w:r>
              <w:rPr>
                <w:sz w:val="24"/>
              </w:rPr>
              <w:t>说</w:t>
            </w:r>
            <w:r>
              <w:rPr>
                <w:sz w:val="24"/>
              </w:rPr>
              <w:t xml:space="preserve">    </w:t>
            </w:r>
            <w:r>
              <w:rPr>
                <w:sz w:val="24"/>
              </w:rPr>
              <w:t>明</w:t>
            </w:r>
          </w:p>
        </w:tc>
      </w:tr>
      <w:tr w:rsidR="00531430" w14:paraId="32DE4131" w14:textId="77777777">
        <w:trPr>
          <w:cantSplit/>
          <w:trHeight w:val="340"/>
        </w:trPr>
        <w:tc>
          <w:tcPr>
            <w:tcW w:w="2988" w:type="dxa"/>
            <w:vAlign w:val="center"/>
          </w:tcPr>
          <w:p w14:paraId="49106B37" w14:textId="77777777" w:rsidR="00531430" w:rsidRDefault="009D5C5B">
            <w:pPr>
              <w:spacing w:line="360" w:lineRule="auto"/>
              <w:rPr>
                <w:sz w:val="24"/>
              </w:rPr>
            </w:pPr>
            <w:r>
              <w:rPr>
                <w:sz w:val="24"/>
              </w:rPr>
              <w:t>稳定度、流值、容重、空隙率</w:t>
            </w:r>
            <w:r>
              <w:rPr>
                <w:sz w:val="24"/>
              </w:rPr>
              <w:t>(</w:t>
            </w:r>
            <w:r>
              <w:rPr>
                <w:sz w:val="24"/>
              </w:rPr>
              <w:t>或</w:t>
            </w:r>
            <w:proofErr w:type="gramStart"/>
            <w:r>
              <w:rPr>
                <w:sz w:val="24"/>
              </w:rPr>
              <w:t>饱水率</w:t>
            </w:r>
            <w:proofErr w:type="gramEnd"/>
            <w:r>
              <w:rPr>
                <w:sz w:val="24"/>
              </w:rPr>
              <w:t>)</w:t>
            </w:r>
          </w:p>
        </w:tc>
        <w:tc>
          <w:tcPr>
            <w:tcW w:w="3420" w:type="dxa"/>
            <w:vAlign w:val="center"/>
          </w:tcPr>
          <w:p w14:paraId="15EDF1BA" w14:textId="77777777" w:rsidR="00531430" w:rsidRDefault="009D5C5B">
            <w:pPr>
              <w:spacing w:line="360" w:lineRule="auto"/>
              <w:jc w:val="center"/>
              <w:rPr>
                <w:sz w:val="24"/>
              </w:rPr>
            </w:pPr>
            <w:proofErr w:type="gramStart"/>
            <w:r>
              <w:rPr>
                <w:sz w:val="24"/>
              </w:rPr>
              <w:t>每品种</w:t>
            </w:r>
            <w:proofErr w:type="gramEnd"/>
            <w:r>
              <w:rPr>
                <w:sz w:val="24"/>
              </w:rPr>
              <w:t>每台班</w:t>
            </w:r>
            <w:r>
              <w:rPr>
                <w:sz w:val="24"/>
              </w:rPr>
              <w:t>1</w:t>
            </w:r>
            <w:r>
              <w:rPr>
                <w:sz w:val="24"/>
              </w:rPr>
              <w:t>次</w:t>
            </w:r>
          </w:p>
        </w:tc>
        <w:tc>
          <w:tcPr>
            <w:tcW w:w="2880" w:type="dxa"/>
            <w:vMerge w:val="restart"/>
            <w:vAlign w:val="center"/>
          </w:tcPr>
          <w:p w14:paraId="645F30C1" w14:textId="77777777" w:rsidR="00531430" w:rsidRDefault="009D5C5B">
            <w:pPr>
              <w:spacing w:line="360" w:lineRule="auto"/>
              <w:jc w:val="center"/>
              <w:rPr>
                <w:sz w:val="24"/>
              </w:rPr>
            </w:pPr>
            <w:r>
              <w:rPr>
                <w:sz w:val="24"/>
              </w:rPr>
              <w:t>试验方法按照国家有关标准和行业标准规定</w:t>
            </w:r>
          </w:p>
        </w:tc>
      </w:tr>
      <w:tr w:rsidR="00531430" w14:paraId="0A31B867" w14:textId="77777777">
        <w:trPr>
          <w:cantSplit/>
          <w:trHeight w:val="340"/>
        </w:trPr>
        <w:tc>
          <w:tcPr>
            <w:tcW w:w="2988" w:type="dxa"/>
            <w:vAlign w:val="center"/>
          </w:tcPr>
          <w:p w14:paraId="1377CFEB" w14:textId="77777777" w:rsidR="00531430" w:rsidRDefault="009D5C5B">
            <w:pPr>
              <w:spacing w:line="360" w:lineRule="auto"/>
              <w:rPr>
                <w:sz w:val="24"/>
              </w:rPr>
            </w:pPr>
            <w:r>
              <w:rPr>
                <w:sz w:val="24"/>
              </w:rPr>
              <w:t>生产时混合料的矿料级配筛分曲线</w:t>
            </w:r>
          </w:p>
        </w:tc>
        <w:tc>
          <w:tcPr>
            <w:tcW w:w="3420" w:type="dxa"/>
            <w:vAlign w:val="center"/>
          </w:tcPr>
          <w:p w14:paraId="7670190C" w14:textId="77777777" w:rsidR="00531430" w:rsidRDefault="009D5C5B">
            <w:pPr>
              <w:spacing w:line="360" w:lineRule="auto"/>
              <w:jc w:val="center"/>
              <w:rPr>
                <w:sz w:val="24"/>
              </w:rPr>
            </w:pPr>
            <w:proofErr w:type="gramStart"/>
            <w:r>
              <w:rPr>
                <w:sz w:val="24"/>
              </w:rPr>
              <w:t>每品种</w:t>
            </w:r>
            <w:proofErr w:type="gramEnd"/>
            <w:r>
              <w:rPr>
                <w:sz w:val="24"/>
              </w:rPr>
              <w:t>每台班至少</w:t>
            </w:r>
            <w:r>
              <w:rPr>
                <w:sz w:val="24"/>
              </w:rPr>
              <w:t>1</w:t>
            </w:r>
            <w:r>
              <w:rPr>
                <w:sz w:val="24"/>
              </w:rPr>
              <w:t>次</w:t>
            </w:r>
          </w:p>
        </w:tc>
        <w:tc>
          <w:tcPr>
            <w:tcW w:w="2880" w:type="dxa"/>
            <w:vMerge/>
            <w:vAlign w:val="center"/>
          </w:tcPr>
          <w:p w14:paraId="457DE7C8" w14:textId="77777777" w:rsidR="00531430" w:rsidRDefault="00531430">
            <w:pPr>
              <w:spacing w:line="360" w:lineRule="auto"/>
              <w:jc w:val="center"/>
              <w:rPr>
                <w:sz w:val="24"/>
              </w:rPr>
            </w:pPr>
          </w:p>
        </w:tc>
      </w:tr>
      <w:tr w:rsidR="00531430" w14:paraId="0AD4E74B" w14:textId="77777777">
        <w:trPr>
          <w:cantSplit/>
          <w:trHeight w:val="340"/>
        </w:trPr>
        <w:tc>
          <w:tcPr>
            <w:tcW w:w="2988" w:type="dxa"/>
            <w:vAlign w:val="center"/>
          </w:tcPr>
          <w:p w14:paraId="307C0B9B" w14:textId="77777777" w:rsidR="00531430" w:rsidRDefault="009D5C5B">
            <w:pPr>
              <w:spacing w:line="360" w:lineRule="auto"/>
              <w:rPr>
                <w:sz w:val="24"/>
              </w:rPr>
            </w:pPr>
            <w:r>
              <w:rPr>
                <w:sz w:val="24"/>
              </w:rPr>
              <w:t>饱和度，残留稳定度</w:t>
            </w:r>
          </w:p>
        </w:tc>
        <w:tc>
          <w:tcPr>
            <w:tcW w:w="3420" w:type="dxa"/>
            <w:vAlign w:val="center"/>
          </w:tcPr>
          <w:p w14:paraId="21D5F807" w14:textId="77777777" w:rsidR="00531430" w:rsidRDefault="009D5C5B">
            <w:pPr>
              <w:spacing w:line="360" w:lineRule="auto"/>
              <w:jc w:val="center"/>
              <w:rPr>
                <w:sz w:val="24"/>
              </w:rPr>
            </w:pPr>
            <w:r>
              <w:rPr>
                <w:sz w:val="24"/>
              </w:rPr>
              <w:t>每</w:t>
            </w:r>
            <w:proofErr w:type="gramStart"/>
            <w:r>
              <w:rPr>
                <w:sz w:val="24"/>
              </w:rPr>
              <w:t>周每品种</w:t>
            </w:r>
            <w:proofErr w:type="gramEnd"/>
            <w:r>
              <w:rPr>
                <w:sz w:val="24"/>
              </w:rPr>
              <w:t>1</w:t>
            </w:r>
            <w:r>
              <w:rPr>
                <w:sz w:val="24"/>
              </w:rPr>
              <w:t>次</w:t>
            </w:r>
          </w:p>
        </w:tc>
        <w:tc>
          <w:tcPr>
            <w:tcW w:w="2880" w:type="dxa"/>
            <w:vMerge/>
            <w:vAlign w:val="center"/>
          </w:tcPr>
          <w:p w14:paraId="2898D94B" w14:textId="77777777" w:rsidR="00531430" w:rsidRDefault="00531430">
            <w:pPr>
              <w:spacing w:line="360" w:lineRule="auto"/>
              <w:jc w:val="center"/>
              <w:rPr>
                <w:sz w:val="24"/>
              </w:rPr>
            </w:pPr>
          </w:p>
        </w:tc>
      </w:tr>
      <w:tr w:rsidR="00531430" w14:paraId="353DF35C" w14:textId="77777777">
        <w:trPr>
          <w:cantSplit/>
          <w:trHeight w:val="340"/>
        </w:trPr>
        <w:tc>
          <w:tcPr>
            <w:tcW w:w="2988" w:type="dxa"/>
            <w:vAlign w:val="center"/>
          </w:tcPr>
          <w:p w14:paraId="24B9E1F1" w14:textId="77777777" w:rsidR="00531430" w:rsidRDefault="009D5C5B">
            <w:pPr>
              <w:spacing w:line="360" w:lineRule="auto"/>
              <w:rPr>
                <w:sz w:val="24"/>
              </w:rPr>
            </w:pPr>
            <w:r>
              <w:rPr>
                <w:sz w:val="24"/>
              </w:rPr>
              <w:lastRenderedPageBreak/>
              <w:t>抽提分析，算出沥青用量及矿料筛分曲线</w:t>
            </w:r>
          </w:p>
        </w:tc>
        <w:tc>
          <w:tcPr>
            <w:tcW w:w="3420" w:type="dxa"/>
            <w:vAlign w:val="center"/>
          </w:tcPr>
          <w:p w14:paraId="0A1DAF26" w14:textId="77777777" w:rsidR="00531430" w:rsidRDefault="009D5C5B">
            <w:pPr>
              <w:spacing w:line="360" w:lineRule="auto"/>
              <w:jc w:val="center"/>
              <w:rPr>
                <w:sz w:val="24"/>
              </w:rPr>
            </w:pPr>
            <w:r>
              <w:rPr>
                <w:sz w:val="24"/>
              </w:rPr>
              <w:t>常用产品：每</w:t>
            </w:r>
            <w:proofErr w:type="gramStart"/>
            <w:r>
              <w:rPr>
                <w:sz w:val="24"/>
              </w:rPr>
              <w:t>周每品种</w:t>
            </w:r>
            <w:proofErr w:type="gramEnd"/>
            <w:r>
              <w:rPr>
                <w:sz w:val="24"/>
              </w:rPr>
              <w:t>2</w:t>
            </w:r>
            <w:r>
              <w:rPr>
                <w:sz w:val="24"/>
              </w:rPr>
              <w:t>次；</w:t>
            </w:r>
          </w:p>
          <w:p w14:paraId="2FD4FB0E" w14:textId="77777777" w:rsidR="00531430" w:rsidRDefault="009D5C5B">
            <w:pPr>
              <w:spacing w:line="360" w:lineRule="auto"/>
              <w:jc w:val="center"/>
              <w:rPr>
                <w:sz w:val="24"/>
              </w:rPr>
            </w:pPr>
            <w:r>
              <w:rPr>
                <w:sz w:val="24"/>
              </w:rPr>
              <w:t>非常用产品：每天</w:t>
            </w:r>
            <w:proofErr w:type="gramStart"/>
            <w:r>
              <w:rPr>
                <w:sz w:val="24"/>
              </w:rPr>
              <w:t>每品种</w:t>
            </w:r>
            <w:proofErr w:type="gramEnd"/>
            <w:r>
              <w:rPr>
                <w:sz w:val="24"/>
              </w:rPr>
              <w:t>1</w:t>
            </w:r>
            <w:r>
              <w:rPr>
                <w:sz w:val="24"/>
              </w:rPr>
              <w:t>次。</w:t>
            </w:r>
          </w:p>
        </w:tc>
        <w:tc>
          <w:tcPr>
            <w:tcW w:w="2880" w:type="dxa"/>
            <w:vMerge/>
            <w:vAlign w:val="center"/>
          </w:tcPr>
          <w:p w14:paraId="18B00F0C" w14:textId="77777777" w:rsidR="00531430" w:rsidRDefault="00531430">
            <w:pPr>
              <w:spacing w:line="360" w:lineRule="auto"/>
              <w:jc w:val="center"/>
              <w:rPr>
                <w:sz w:val="24"/>
              </w:rPr>
            </w:pPr>
          </w:p>
        </w:tc>
      </w:tr>
      <w:tr w:rsidR="00531430" w14:paraId="42ECE03A" w14:textId="77777777">
        <w:trPr>
          <w:cantSplit/>
          <w:trHeight w:val="340"/>
        </w:trPr>
        <w:tc>
          <w:tcPr>
            <w:tcW w:w="2988" w:type="dxa"/>
            <w:vAlign w:val="center"/>
          </w:tcPr>
          <w:p w14:paraId="24ADEC83" w14:textId="77777777" w:rsidR="00531430" w:rsidRDefault="009D5C5B">
            <w:pPr>
              <w:spacing w:line="360" w:lineRule="auto"/>
              <w:rPr>
                <w:sz w:val="24"/>
              </w:rPr>
            </w:pPr>
            <w:r>
              <w:rPr>
                <w:sz w:val="24"/>
              </w:rPr>
              <w:t>再生沥青抽提分析：</w:t>
            </w:r>
          </w:p>
          <w:p w14:paraId="3F571A22" w14:textId="77777777" w:rsidR="00531430" w:rsidRDefault="009D5C5B">
            <w:pPr>
              <w:spacing w:line="360" w:lineRule="auto"/>
              <w:rPr>
                <w:sz w:val="24"/>
              </w:rPr>
            </w:pPr>
            <w:r>
              <w:rPr>
                <w:sz w:val="24"/>
              </w:rPr>
              <w:t>⑴</w:t>
            </w:r>
            <w:r>
              <w:rPr>
                <w:sz w:val="24"/>
              </w:rPr>
              <w:t>矿料筛分曲线沥青用量</w:t>
            </w:r>
          </w:p>
          <w:p w14:paraId="0B925B34" w14:textId="77777777" w:rsidR="00531430" w:rsidRDefault="009D5C5B">
            <w:pPr>
              <w:spacing w:line="360" w:lineRule="auto"/>
              <w:rPr>
                <w:sz w:val="24"/>
              </w:rPr>
            </w:pPr>
            <w:r>
              <w:rPr>
                <w:sz w:val="24"/>
              </w:rPr>
              <w:t>⑵</w:t>
            </w:r>
            <w:r>
              <w:rPr>
                <w:sz w:val="24"/>
              </w:rPr>
              <w:t>回收沥青的针入度、延度、软化点</w:t>
            </w:r>
          </w:p>
        </w:tc>
        <w:tc>
          <w:tcPr>
            <w:tcW w:w="3420" w:type="dxa"/>
            <w:vAlign w:val="center"/>
          </w:tcPr>
          <w:p w14:paraId="08C18CFF" w14:textId="77777777" w:rsidR="00531430" w:rsidRDefault="009D5C5B">
            <w:pPr>
              <w:spacing w:line="360" w:lineRule="auto"/>
              <w:jc w:val="center"/>
              <w:rPr>
                <w:sz w:val="24"/>
              </w:rPr>
            </w:pPr>
            <w:r>
              <w:rPr>
                <w:sz w:val="24"/>
              </w:rPr>
              <w:t>每</w:t>
            </w:r>
            <w:proofErr w:type="gramStart"/>
            <w:r>
              <w:rPr>
                <w:sz w:val="24"/>
              </w:rPr>
              <w:t>一品种每生产</w:t>
            </w:r>
            <w:proofErr w:type="gramEnd"/>
            <w:r>
              <w:rPr>
                <w:sz w:val="24"/>
              </w:rPr>
              <w:t>1</w:t>
            </w:r>
            <w:r>
              <w:rPr>
                <w:sz w:val="24"/>
              </w:rPr>
              <w:t>月</w:t>
            </w:r>
            <w:r>
              <w:rPr>
                <w:sz w:val="24"/>
              </w:rPr>
              <w:t>1</w:t>
            </w:r>
            <w:r>
              <w:rPr>
                <w:sz w:val="24"/>
              </w:rPr>
              <w:t>次</w:t>
            </w:r>
          </w:p>
        </w:tc>
        <w:tc>
          <w:tcPr>
            <w:tcW w:w="2880" w:type="dxa"/>
            <w:vMerge w:val="restart"/>
            <w:vAlign w:val="center"/>
          </w:tcPr>
          <w:p w14:paraId="044AC179" w14:textId="77777777" w:rsidR="00531430" w:rsidRDefault="009D5C5B">
            <w:pPr>
              <w:spacing w:line="360" w:lineRule="auto"/>
              <w:jc w:val="center"/>
              <w:rPr>
                <w:sz w:val="24"/>
              </w:rPr>
            </w:pPr>
            <w:r>
              <w:rPr>
                <w:sz w:val="24"/>
              </w:rPr>
              <w:t>沥青回收方法应按行业标准</w:t>
            </w:r>
            <w:r>
              <w:rPr>
                <w:sz w:val="24"/>
              </w:rPr>
              <w:t>CJJ43-91</w:t>
            </w:r>
            <w:r>
              <w:rPr>
                <w:sz w:val="24"/>
              </w:rPr>
              <w:t>的规定进行</w:t>
            </w:r>
          </w:p>
        </w:tc>
      </w:tr>
      <w:tr w:rsidR="00531430" w14:paraId="3C0475A7" w14:textId="77777777">
        <w:trPr>
          <w:cantSplit/>
          <w:trHeight w:val="340"/>
        </w:trPr>
        <w:tc>
          <w:tcPr>
            <w:tcW w:w="2988" w:type="dxa"/>
            <w:vAlign w:val="center"/>
          </w:tcPr>
          <w:p w14:paraId="1462DD6D" w14:textId="77777777" w:rsidR="00531430" w:rsidRDefault="009D5C5B">
            <w:pPr>
              <w:spacing w:line="360" w:lineRule="auto"/>
              <w:rPr>
                <w:sz w:val="24"/>
              </w:rPr>
            </w:pPr>
            <w:r>
              <w:rPr>
                <w:sz w:val="24"/>
              </w:rPr>
              <w:t>⑶</w:t>
            </w:r>
            <w:r>
              <w:rPr>
                <w:sz w:val="24"/>
              </w:rPr>
              <w:t>回收沥青的含蜡量</w:t>
            </w:r>
          </w:p>
        </w:tc>
        <w:tc>
          <w:tcPr>
            <w:tcW w:w="3420" w:type="dxa"/>
            <w:vAlign w:val="center"/>
          </w:tcPr>
          <w:p w14:paraId="2FD55599" w14:textId="77777777" w:rsidR="00531430" w:rsidRDefault="009D5C5B">
            <w:pPr>
              <w:spacing w:line="360" w:lineRule="auto"/>
              <w:jc w:val="center"/>
              <w:rPr>
                <w:sz w:val="24"/>
              </w:rPr>
            </w:pPr>
            <w:r>
              <w:rPr>
                <w:sz w:val="24"/>
              </w:rPr>
              <w:t>每一品</w:t>
            </w:r>
            <w:proofErr w:type="gramStart"/>
            <w:r>
              <w:rPr>
                <w:sz w:val="24"/>
              </w:rPr>
              <w:t>种每年</w:t>
            </w:r>
            <w:proofErr w:type="gramEnd"/>
            <w:r>
              <w:rPr>
                <w:sz w:val="24"/>
              </w:rPr>
              <w:t>1</w:t>
            </w:r>
            <w:r>
              <w:rPr>
                <w:sz w:val="24"/>
              </w:rPr>
              <w:t>次。</w:t>
            </w:r>
          </w:p>
        </w:tc>
        <w:tc>
          <w:tcPr>
            <w:tcW w:w="2880" w:type="dxa"/>
            <w:vMerge/>
            <w:vAlign w:val="center"/>
          </w:tcPr>
          <w:p w14:paraId="26418E7F" w14:textId="77777777" w:rsidR="00531430" w:rsidRDefault="00531430">
            <w:pPr>
              <w:spacing w:line="360" w:lineRule="auto"/>
              <w:jc w:val="center"/>
              <w:rPr>
                <w:sz w:val="24"/>
              </w:rPr>
            </w:pPr>
          </w:p>
        </w:tc>
      </w:tr>
    </w:tbl>
    <w:p w14:paraId="12226781" w14:textId="77777777" w:rsidR="00531430" w:rsidRDefault="009D5C5B">
      <w:pPr>
        <w:spacing w:line="360" w:lineRule="auto"/>
        <w:ind w:firstLineChars="200" w:firstLine="480"/>
        <w:rPr>
          <w:sz w:val="24"/>
        </w:rPr>
      </w:pPr>
      <w:r>
        <w:rPr>
          <w:sz w:val="24"/>
        </w:rPr>
        <w:t xml:space="preserve">2) </w:t>
      </w:r>
      <w:r>
        <w:rPr>
          <w:sz w:val="24"/>
        </w:rPr>
        <w:t>沥青混合料的运送</w:t>
      </w:r>
    </w:p>
    <w:p w14:paraId="4CE97F8D" w14:textId="77777777" w:rsidR="00531430" w:rsidRDefault="009D5C5B">
      <w:pPr>
        <w:spacing w:line="360" w:lineRule="auto"/>
        <w:ind w:firstLineChars="200" w:firstLine="480"/>
        <w:rPr>
          <w:sz w:val="24"/>
        </w:rPr>
      </w:pPr>
      <w:r>
        <w:rPr>
          <w:sz w:val="24"/>
        </w:rPr>
        <w:t>由于施工的沥青混合料均为热拌改性沥青混合料，料温的迅速下降不仅影响摊铺、碾压工作的进行，而且严重影响沥青面层的密实度和表观质量。因此热拌沥青混合料均宜采用</w:t>
      </w:r>
      <w:r>
        <w:rPr>
          <w:sz w:val="24"/>
        </w:rPr>
        <w:t>15T~20T</w:t>
      </w:r>
      <w:r>
        <w:rPr>
          <w:sz w:val="24"/>
        </w:rPr>
        <w:t>载重的自卸货运车运输。车厢打扫干净，侧板和底板均涂防粘薄层混合液。每次装新料时，司机必须再次检查厢体，残留粘连沥青混合料的余料必须全部清除；运料车装料时，保持前后移动方式装料，防止混合料中粗料与细料的离析；运料时应用篷布覆盖，用以保温、防雨、防污染；夏季高温时运距短，运送时间短于</w:t>
      </w:r>
      <w:r>
        <w:rPr>
          <w:sz w:val="24"/>
        </w:rPr>
        <w:t>0.5h</w:t>
      </w:r>
      <w:r>
        <w:rPr>
          <w:sz w:val="24"/>
        </w:rPr>
        <w:t>时，也可不加覆盖。由于热拌改性沥青混合料因料温失散而易表面结壳，所以运输过程中大气温度不得低于</w:t>
      </w:r>
      <w:r>
        <w:rPr>
          <w:sz w:val="24"/>
        </w:rPr>
        <w:t>10℃</w:t>
      </w:r>
      <w:r>
        <w:rPr>
          <w:sz w:val="24"/>
        </w:rPr>
        <w:t>。</w:t>
      </w:r>
    </w:p>
    <w:p w14:paraId="34CF2D33" w14:textId="77777777" w:rsidR="00531430" w:rsidRDefault="009D5C5B">
      <w:pPr>
        <w:spacing w:line="360" w:lineRule="auto"/>
        <w:ind w:firstLineChars="200" w:firstLine="480"/>
        <w:rPr>
          <w:sz w:val="24"/>
        </w:rPr>
      </w:pPr>
      <w:r>
        <w:rPr>
          <w:sz w:val="24"/>
        </w:rPr>
        <w:t>为保证施工现场的沥青混合料性能进行连续摊铺，料车的数量应适应拌和能力，并使摊铺速度有所富余。在试验</w:t>
      </w:r>
      <w:proofErr w:type="gramStart"/>
      <w:r>
        <w:rPr>
          <w:sz w:val="24"/>
        </w:rPr>
        <w:t>段各种</w:t>
      </w:r>
      <w:proofErr w:type="gramEnd"/>
      <w:r>
        <w:rPr>
          <w:sz w:val="24"/>
        </w:rPr>
        <w:t>沥青面层结构开始摊铺时，</w:t>
      </w:r>
      <w:proofErr w:type="gramStart"/>
      <w:r>
        <w:rPr>
          <w:sz w:val="24"/>
        </w:rPr>
        <w:t>宜安排</w:t>
      </w:r>
      <w:r>
        <w:rPr>
          <w:sz w:val="24"/>
        </w:rPr>
        <w:t>10</w:t>
      </w:r>
      <w:r>
        <w:rPr>
          <w:sz w:val="24"/>
        </w:rPr>
        <w:t>辆左右运</w:t>
      </w:r>
      <w:proofErr w:type="gramEnd"/>
      <w:r>
        <w:rPr>
          <w:sz w:val="24"/>
        </w:rPr>
        <w:t>料车在施工现场进行适当等候，至少</w:t>
      </w:r>
      <w:r>
        <w:rPr>
          <w:sz w:val="24"/>
        </w:rPr>
        <w:t>5</w:t>
      </w:r>
      <w:r>
        <w:rPr>
          <w:sz w:val="24"/>
        </w:rPr>
        <w:t>辆</w:t>
      </w:r>
      <w:r>
        <w:rPr>
          <w:sz w:val="24"/>
        </w:rPr>
        <w:t>(</w:t>
      </w:r>
      <w:proofErr w:type="gramStart"/>
      <w:r>
        <w:rPr>
          <w:sz w:val="24"/>
        </w:rPr>
        <w:t>若试验</w:t>
      </w:r>
      <w:proofErr w:type="gramEnd"/>
      <w:r>
        <w:rPr>
          <w:sz w:val="24"/>
        </w:rPr>
        <w:t>段距混合料</w:t>
      </w:r>
      <w:proofErr w:type="gramStart"/>
      <w:r>
        <w:rPr>
          <w:sz w:val="24"/>
        </w:rPr>
        <w:t>拌和场</w:t>
      </w:r>
      <w:proofErr w:type="gramEnd"/>
      <w:r>
        <w:rPr>
          <w:sz w:val="24"/>
        </w:rPr>
        <w:t>较近</w:t>
      </w:r>
      <w:r>
        <w:rPr>
          <w:sz w:val="24"/>
        </w:rPr>
        <w:t>)</w:t>
      </w:r>
      <w:r>
        <w:rPr>
          <w:sz w:val="24"/>
        </w:rPr>
        <w:t>。</w:t>
      </w:r>
    </w:p>
    <w:p w14:paraId="0B05C35D" w14:textId="77777777" w:rsidR="00531430" w:rsidRDefault="009D5C5B">
      <w:pPr>
        <w:spacing w:line="360" w:lineRule="auto"/>
        <w:ind w:firstLineChars="200" w:firstLine="480"/>
        <w:rPr>
          <w:sz w:val="24"/>
        </w:rPr>
      </w:pPr>
      <w:r>
        <w:rPr>
          <w:sz w:val="24"/>
        </w:rPr>
        <w:t>摊铺过程中，运料车应停在摊铺机前</w:t>
      </w:r>
      <w:r>
        <w:rPr>
          <w:sz w:val="24"/>
        </w:rPr>
        <w:t>10~30cm</w:t>
      </w:r>
      <w:r>
        <w:rPr>
          <w:sz w:val="24"/>
        </w:rPr>
        <w:t>处，由摊铺机前滚轮推动汽车轮胎同步前进，边</w:t>
      </w:r>
      <w:proofErr w:type="gramStart"/>
      <w:r>
        <w:rPr>
          <w:sz w:val="24"/>
        </w:rPr>
        <w:t>前进边</w:t>
      </w:r>
      <w:proofErr w:type="gramEnd"/>
      <w:r>
        <w:rPr>
          <w:sz w:val="24"/>
        </w:rPr>
        <w:t>往摊铺机中倒料。</w:t>
      </w:r>
    </w:p>
    <w:p w14:paraId="77248559" w14:textId="77777777" w:rsidR="00531430" w:rsidRDefault="009D5C5B">
      <w:pPr>
        <w:spacing w:line="360" w:lineRule="auto"/>
        <w:ind w:firstLineChars="200" w:firstLine="480"/>
        <w:rPr>
          <w:sz w:val="24"/>
        </w:rPr>
      </w:pPr>
      <w:r>
        <w:rPr>
          <w:sz w:val="24"/>
        </w:rPr>
        <w:t xml:space="preserve">3) </w:t>
      </w:r>
      <w:r>
        <w:rPr>
          <w:sz w:val="24"/>
        </w:rPr>
        <w:t>沥青混合料的压实与成型</w:t>
      </w:r>
    </w:p>
    <w:p w14:paraId="4F1C9ADF" w14:textId="77777777" w:rsidR="00531430" w:rsidRDefault="009D5C5B">
      <w:pPr>
        <w:spacing w:line="360" w:lineRule="auto"/>
        <w:ind w:firstLineChars="200" w:firstLine="480"/>
        <w:rPr>
          <w:sz w:val="24"/>
        </w:rPr>
      </w:pPr>
      <w:r>
        <w:rPr>
          <w:sz w:val="24"/>
        </w:rPr>
        <w:t>改性沥青混合料的压实工艺，除了提高碾压温度外，与普通沥青混合料没有太大的区别，对压实机具也没有特别要求。在高温下碾压显得特别重要，温度降到一定程度时，碾压将会显得无能为力。尤其是表面层厚度比较薄，混合料稳定下降较快，尤其要注意不能在温度下降以后才碾压。除碾压温度必须严格控制外，碾压速度、碾压遍数，也必须加以控制。</w:t>
      </w:r>
    </w:p>
    <w:p w14:paraId="176E3A73" w14:textId="77777777" w:rsidR="00531430" w:rsidRDefault="009D5C5B">
      <w:pPr>
        <w:spacing w:line="360" w:lineRule="auto"/>
        <w:ind w:firstLineChars="200" w:firstLine="480"/>
        <w:rPr>
          <w:sz w:val="24"/>
        </w:rPr>
      </w:pPr>
      <w:r>
        <w:rPr>
          <w:sz w:val="24"/>
        </w:rPr>
        <w:t>对于改性沥青混合料，它们的压实应在摊铺后紧接着进行，不得等混合料冷却后碾压。正常施工时，</w:t>
      </w:r>
      <w:proofErr w:type="gramStart"/>
      <w:r>
        <w:rPr>
          <w:sz w:val="24"/>
        </w:rPr>
        <w:t>初压温度</w:t>
      </w:r>
      <w:proofErr w:type="gramEnd"/>
      <w:r>
        <w:rPr>
          <w:sz w:val="24"/>
        </w:rPr>
        <w:t>不应低于</w:t>
      </w:r>
      <w:r>
        <w:rPr>
          <w:sz w:val="24"/>
        </w:rPr>
        <w:t>150℃</w:t>
      </w:r>
      <w:r>
        <w:rPr>
          <w:sz w:val="24"/>
        </w:rPr>
        <w:t>，在</w:t>
      </w:r>
      <w:r>
        <w:rPr>
          <w:sz w:val="24"/>
        </w:rPr>
        <w:t>150~160℃</w:t>
      </w:r>
      <w:r>
        <w:rPr>
          <w:sz w:val="24"/>
        </w:rPr>
        <w:t>之间。气温较低时，其碾压温度还应比上述控制温度高</w:t>
      </w:r>
      <w:r>
        <w:rPr>
          <w:sz w:val="24"/>
        </w:rPr>
        <w:t>10~15℃</w:t>
      </w:r>
      <w:r>
        <w:rPr>
          <w:sz w:val="24"/>
        </w:rPr>
        <w:t>，</w:t>
      </w:r>
      <w:proofErr w:type="gramStart"/>
      <w:r>
        <w:rPr>
          <w:sz w:val="24"/>
        </w:rPr>
        <w:t>而且初压和</w:t>
      </w:r>
      <w:proofErr w:type="gramEnd"/>
      <w:r>
        <w:rPr>
          <w:sz w:val="24"/>
        </w:rPr>
        <w:t>复压工序应紧密衔接进行。</w:t>
      </w:r>
    </w:p>
    <w:p w14:paraId="7AC514A8" w14:textId="77777777" w:rsidR="00531430" w:rsidRDefault="009D5C5B">
      <w:pPr>
        <w:spacing w:line="360" w:lineRule="auto"/>
        <w:ind w:firstLineChars="200" w:firstLine="480"/>
        <w:rPr>
          <w:sz w:val="24"/>
        </w:rPr>
      </w:pPr>
      <w:r>
        <w:rPr>
          <w:sz w:val="24"/>
        </w:rPr>
        <w:t>压路机组合形式、碾压速度和碾压遍数要求</w:t>
      </w:r>
      <w:r>
        <w:rPr>
          <w:rFonts w:hint="eastAsia"/>
          <w:sz w:val="24"/>
        </w:rPr>
        <w:t>详见规范规定。</w:t>
      </w:r>
    </w:p>
    <w:p w14:paraId="75B66AC9" w14:textId="77777777" w:rsidR="00531430" w:rsidRDefault="009D5C5B">
      <w:pPr>
        <w:spacing w:line="360" w:lineRule="auto"/>
        <w:jc w:val="center"/>
        <w:rPr>
          <w:b/>
          <w:bCs/>
          <w:sz w:val="24"/>
          <w:lang w:val="zh-CN"/>
        </w:rPr>
      </w:pPr>
      <w:r>
        <w:rPr>
          <w:rFonts w:hint="eastAsia"/>
          <w:b/>
          <w:bCs/>
          <w:sz w:val="24"/>
          <w:lang w:val="zh-CN"/>
        </w:rPr>
        <w:lastRenderedPageBreak/>
        <w:t>碾压过程中的控制温度</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2611"/>
        <w:gridCol w:w="2801"/>
        <w:gridCol w:w="2896"/>
      </w:tblGrid>
      <w:tr w:rsidR="00531430" w14:paraId="3EE324EA" w14:textId="77777777">
        <w:trPr>
          <w:cantSplit/>
          <w:trHeight w:val="340"/>
          <w:jc w:val="center"/>
        </w:trPr>
        <w:tc>
          <w:tcPr>
            <w:tcW w:w="2611" w:type="dxa"/>
            <w:vAlign w:val="center"/>
          </w:tcPr>
          <w:p w14:paraId="722BA7AA" w14:textId="77777777" w:rsidR="00531430" w:rsidRDefault="009D5C5B">
            <w:pPr>
              <w:spacing w:line="360" w:lineRule="auto"/>
              <w:jc w:val="center"/>
              <w:rPr>
                <w:sz w:val="24"/>
              </w:rPr>
            </w:pPr>
            <w:r>
              <w:rPr>
                <w:sz w:val="24"/>
              </w:rPr>
              <w:t>碾压类型</w:t>
            </w:r>
          </w:p>
        </w:tc>
        <w:tc>
          <w:tcPr>
            <w:tcW w:w="2801" w:type="dxa"/>
            <w:vAlign w:val="center"/>
          </w:tcPr>
          <w:p w14:paraId="0FCC0E56" w14:textId="77777777" w:rsidR="00531430" w:rsidRDefault="009D5C5B">
            <w:pPr>
              <w:widowControl/>
              <w:spacing w:line="360" w:lineRule="auto"/>
              <w:jc w:val="center"/>
              <w:rPr>
                <w:sz w:val="24"/>
              </w:rPr>
            </w:pPr>
            <w:r>
              <w:rPr>
                <w:sz w:val="24"/>
              </w:rPr>
              <w:t>碾压温度</w:t>
            </w:r>
            <w:r>
              <w:rPr>
                <w:sz w:val="24"/>
              </w:rPr>
              <w:t>(℃)</w:t>
            </w:r>
          </w:p>
        </w:tc>
        <w:tc>
          <w:tcPr>
            <w:tcW w:w="2896" w:type="dxa"/>
            <w:vAlign w:val="center"/>
          </w:tcPr>
          <w:p w14:paraId="224EAA2C" w14:textId="77777777" w:rsidR="00531430" w:rsidRDefault="009D5C5B">
            <w:pPr>
              <w:spacing w:line="360" w:lineRule="auto"/>
              <w:jc w:val="center"/>
              <w:rPr>
                <w:sz w:val="24"/>
              </w:rPr>
            </w:pPr>
            <w:r>
              <w:rPr>
                <w:sz w:val="24"/>
              </w:rPr>
              <w:t>备</w:t>
            </w:r>
            <w:r>
              <w:rPr>
                <w:sz w:val="24"/>
              </w:rPr>
              <w:t xml:space="preserve">    </w:t>
            </w:r>
            <w:r>
              <w:rPr>
                <w:sz w:val="24"/>
              </w:rPr>
              <w:t>注</w:t>
            </w:r>
          </w:p>
        </w:tc>
      </w:tr>
      <w:tr w:rsidR="00531430" w14:paraId="66841887" w14:textId="77777777">
        <w:trPr>
          <w:cantSplit/>
          <w:trHeight w:val="340"/>
          <w:jc w:val="center"/>
        </w:trPr>
        <w:tc>
          <w:tcPr>
            <w:tcW w:w="2611" w:type="dxa"/>
            <w:vAlign w:val="center"/>
          </w:tcPr>
          <w:p w14:paraId="2B0BF110" w14:textId="77777777" w:rsidR="00531430" w:rsidRDefault="009D5C5B">
            <w:pPr>
              <w:spacing w:line="360" w:lineRule="auto"/>
              <w:jc w:val="center"/>
              <w:rPr>
                <w:sz w:val="24"/>
              </w:rPr>
            </w:pPr>
            <w:r>
              <w:rPr>
                <w:sz w:val="24"/>
              </w:rPr>
              <w:t>初</w:t>
            </w:r>
            <w:r>
              <w:rPr>
                <w:sz w:val="24"/>
              </w:rPr>
              <w:t xml:space="preserve">    </w:t>
            </w:r>
            <w:r>
              <w:rPr>
                <w:sz w:val="24"/>
              </w:rPr>
              <w:t>碾</w:t>
            </w:r>
          </w:p>
        </w:tc>
        <w:tc>
          <w:tcPr>
            <w:tcW w:w="2801" w:type="dxa"/>
            <w:vAlign w:val="center"/>
          </w:tcPr>
          <w:p w14:paraId="042BB44E" w14:textId="77777777" w:rsidR="00531430" w:rsidRDefault="009D5C5B">
            <w:pPr>
              <w:spacing w:line="360" w:lineRule="auto"/>
              <w:jc w:val="center"/>
              <w:rPr>
                <w:sz w:val="24"/>
              </w:rPr>
            </w:pPr>
            <w:r>
              <w:rPr>
                <w:sz w:val="24"/>
              </w:rPr>
              <w:t>开</w:t>
            </w:r>
            <w:r>
              <w:rPr>
                <w:sz w:val="24"/>
              </w:rPr>
              <w:t xml:space="preserve"> </w:t>
            </w:r>
            <w:r>
              <w:rPr>
                <w:sz w:val="24"/>
              </w:rPr>
              <w:t>始</w:t>
            </w:r>
            <w:r>
              <w:rPr>
                <w:sz w:val="24"/>
              </w:rPr>
              <w:t xml:space="preserve">      140~170</w:t>
            </w:r>
          </w:p>
        </w:tc>
        <w:tc>
          <w:tcPr>
            <w:tcW w:w="2896" w:type="dxa"/>
            <w:vAlign w:val="center"/>
          </w:tcPr>
          <w:p w14:paraId="1BB0BE60" w14:textId="77777777" w:rsidR="00531430" w:rsidRDefault="009D5C5B">
            <w:pPr>
              <w:spacing w:line="360" w:lineRule="auto"/>
              <w:jc w:val="center"/>
              <w:rPr>
                <w:sz w:val="24"/>
              </w:rPr>
            </w:pPr>
            <w:r>
              <w:rPr>
                <w:sz w:val="24"/>
              </w:rPr>
              <w:t>不低于</w:t>
            </w:r>
            <w:r>
              <w:rPr>
                <w:sz w:val="24"/>
              </w:rPr>
              <w:t>130℃</w:t>
            </w:r>
          </w:p>
        </w:tc>
      </w:tr>
      <w:tr w:rsidR="00531430" w14:paraId="4FD28219" w14:textId="77777777">
        <w:trPr>
          <w:cantSplit/>
          <w:trHeight w:val="340"/>
          <w:jc w:val="center"/>
        </w:trPr>
        <w:tc>
          <w:tcPr>
            <w:tcW w:w="2611" w:type="dxa"/>
            <w:vAlign w:val="center"/>
          </w:tcPr>
          <w:p w14:paraId="74ADE0F6" w14:textId="77777777" w:rsidR="00531430" w:rsidRDefault="009D5C5B">
            <w:pPr>
              <w:spacing w:line="360" w:lineRule="auto"/>
              <w:jc w:val="center"/>
              <w:rPr>
                <w:sz w:val="24"/>
              </w:rPr>
            </w:pPr>
            <w:r>
              <w:rPr>
                <w:sz w:val="24"/>
              </w:rPr>
              <w:t>复</w:t>
            </w:r>
            <w:r>
              <w:rPr>
                <w:sz w:val="24"/>
              </w:rPr>
              <w:t xml:space="preserve">    </w:t>
            </w:r>
            <w:r>
              <w:rPr>
                <w:sz w:val="24"/>
              </w:rPr>
              <w:t>碾</w:t>
            </w:r>
          </w:p>
        </w:tc>
        <w:tc>
          <w:tcPr>
            <w:tcW w:w="2801" w:type="dxa"/>
            <w:vAlign w:val="center"/>
          </w:tcPr>
          <w:p w14:paraId="4D9C291D" w14:textId="77777777" w:rsidR="00531430" w:rsidRDefault="009D5C5B">
            <w:pPr>
              <w:spacing w:line="360" w:lineRule="auto"/>
              <w:jc w:val="center"/>
              <w:rPr>
                <w:sz w:val="24"/>
              </w:rPr>
            </w:pPr>
            <w:r>
              <w:rPr>
                <w:sz w:val="24"/>
              </w:rPr>
              <w:t>过程中</w:t>
            </w:r>
            <w:r>
              <w:rPr>
                <w:sz w:val="24"/>
              </w:rPr>
              <w:t xml:space="preserve">     130~160</w:t>
            </w:r>
          </w:p>
        </w:tc>
        <w:tc>
          <w:tcPr>
            <w:tcW w:w="2896" w:type="dxa"/>
            <w:vAlign w:val="center"/>
          </w:tcPr>
          <w:p w14:paraId="7AE21F2A" w14:textId="77777777" w:rsidR="00531430" w:rsidRDefault="00531430">
            <w:pPr>
              <w:spacing w:line="360" w:lineRule="auto"/>
              <w:jc w:val="center"/>
              <w:rPr>
                <w:sz w:val="24"/>
              </w:rPr>
            </w:pPr>
          </w:p>
        </w:tc>
      </w:tr>
      <w:tr w:rsidR="00531430" w14:paraId="5D39E7A1" w14:textId="77777777">
        <w:trPr>
          <w:cantSplit/>
          <w:trHeight w:val="340"/>
          <w:jc w:val="center"/>
        </w:trPr>
        <w:tc>
          <w:tcPr>
            <w:tcW w:w="2611" w:type="dxa"/>
            <w:vAlign w:val="center"/>
          </w:tcPr>
          <w:p w14:paraId="59D5CC07" w14:textId="77777777" w:rsidR="00531430" w:rsidRDefault="009D5C5B">
            <w:pPr>
              <w:spacing w:line="360" w:lineRule="auto"/>
              <w:jc w:val="center"/>
              <w:rPr>
                <w:sz w:val="24"/>
              </w:rPr>
            </w:pPr>
            <w:r>
              <w:rPr>
                <w:sz w:val="24"/>
              </w:rPr>
              <w:t>终</w:t>
            </w:r>
            <w:r>
              <w:rPr>
                <w:sz w:val="24"/>
              </w:rPr>
              <w:t xml:space="preserve">    </w:t>
            </w:r>
            <w:r>
              <w:rPr>
                <w:sz w:val="24"/>
              </w:rPr>
              <w:t>碾</w:t>
            </w:r>
          </w:p>
        </w:tc>
        <w:tc>
          <w:tcPr>
            <w:tcW w:w="2801" w:type="dxa"/>
            <w:vAlign w:val="center"/>
          </w:tcPr>
          <w:p w14:paraId="7A01054D" w14:textId="77777777" w:rsidR="00531430" w:rsidRDefault="009D5C5B">
            <w:pPr>
              <w:spacing w:line="360" w:lineRule="auto"/>
              <w:ind w:firstLineChars="100" w:firstLine="240"/>
              <w:rPr>
                <w:sz w:val="24"/>
              </w:rPr>
            </w:pPr>
            <w:r>
              <w:rPr>
                <w:sz w:val="24"/>
              </w:rPr>
              <w:t>结</w:t>
            </w:r>
            <w:r>
              <w:rPr>
                <w:sz w:val="24"/>
              </w:rPr>
              <w:t xml:space="preserve">  </w:t>
            </w:r>
            <w:r>
              <w:rPr>
                <w:sz w:val="24"/>
              </w:rPr>
              <w:t>束</w:t>
            </w:r>
            <w:r>
              <w:rPr>
                <w:sz w:val="24"/>
              </w:rPr>
              <w:t xml:space="preserve">      &gt;110</w:t>
            </w:r>
          </w:p>
        </w:tc>
        <w:tc>
          <w:tcPr>
            <w:tcW w:w="2896" w:type="dxa"/>
            <w:vAlign w:val="center"/>
          </w:tcPr>
          <w:p w14:paraId="1435563C" w14:textId="77777777" w:rsidR="00531430" w:rsidRDefault="009D5C5B">
            <w:pPr>
              <w:spacing w:line="360" w:lineRule="auto"/>
              <w:jc w:val="center"/>
              <w:rPr>
                <w:sz w:val="24"/>
              </w:rPr>
            </w:pPr>
            <w:r>
              <w:rPr>
                <w:sz w:val="24"/>
              </w:rPr>
              <w:t>不低于</w:t>
            </w:r>
            <w:r>
              <w:rPr>
                <w:sz w:val="24"/>
              </w:rPr>
              <w:t>100℃</w:t>
            </w:r>
          </w:p>
        </w:tc>
      </w:tr>
    </w:tbl>
    <w:p w14:paraId="1177EF4C" w14:textId="77777777" w:rsidR="00531430" w:rsidRDefault="009D5C5B">
      <w:pPr>
        <w:numPr>
          <w:ilvl w:val="0"/>
          <w:numId w:val="3"/>
        </w:numPr>
        <w:spacing w:line="360" w:lineRule="auto"/>
        <w:ind w:firstLineChars="200" w:firstLine="480"/>
        <w:rPr>
          <w:sz w:val="24"/>
        </w:rPr>
      </w:pPr>
      <w:r>
        <w:rPr>
          <w:sz w:val="24"/>
        </w:rPr>
        <w:t>路面质量检测要求</w:t>
      </w:r>
    </w:p>
    <w:p w14:paraId="4123E7FD" w14:textId="77777777" w:rsidR="00531430" w:rsidRDefault="009D5C5B">
      <w:pPr>
        <w:spacing w:line="360" w:lineRule="auto"/>
        <w:ind w:firstLineChars="200" w:firstLine="480"/>
        <w:rPr>
          <w:sz w:val="24"/>
        </w:rPr>
      </w:pPr>
      <w:r>
        <w:rPr>
          <w:sz w:val="24"/>
        </w:rPr>
        <w:t>工程质量控制及检验应包括所用材料的质量检验，施工过程中的质量控制和工序间的检查验收。施工前原材料及混合料应按本技术和相关规范要求的各项指标进行试验。抽检频率及项目符合《</w:t>
      </w:r>
      <w:hyperlink r:id="rId15" w:tgtFrame="_blank" w:history="1">
        <w:r>
          <w:rPr>
            <w:sz w:val="24"/>
          </w:rPr>
          <w:t>公路工程质量检验评定标准</w:t>
        </w:r>
      </w:hyperlink>
      <w:r>
        <w:rPr>
          <w:sz w:val="24"/>
        </w:rPr>
        <w:t>》</w:t>
      </w:r>
      <w:r>
        <w:rPr>
          <w:sz w:val="24"/>
        </w:rPr>
        <w:t>(JTG F80/1-2004)</w:t>
      </w:r>
      <w:r>
        <w:rPr>
          <w:sz w:val="24"/>
        </w:rPr>
        <w:t>有关规定。</w:t>
      </w:r>
    </w:p>
    <w:p w14:paraId="1987A34A" w14:textId="77777777" w:rsidR="00531430" w:rsidRDefault="009D5C5B">
      <w:pPr>
        <w:spacing w:line="360" w:lineRule="auto"/>
        <w:ind w:firstLineChars="200" w:firstLine="480"/>
        <w:rPr>
          <w:sz w:val="24"/>
        </w:rPr>
      </w:pPr>
      <w:r>
        <w:rPr>
          <w:sz w:val="24"/>
        </w:rPr>
        <w:t>在施工过程中，应按照规定对改性沥青及混合料的性质进行检测，必要时还可检查沥青中改性剂的含量。</w:t>
      </w:r>
    </w:p>
    <w:p w14:paraId="03900136" w14:textId="77777777" w:rsidR="00531430" w:rsidRDefault="009D5C5B">
      <w:pPr>
        <w:spacing w:line="360" w:lineRule="auto"/>
        <w:ind w:firstLineChars="200" w:firstLine="480"/>
        <w:rPr>
          <w:sz w:val="24"/>
        </w:rPr>
      </w:pPr>
      <w:r>
        <w:rPr>
          <w:sz w:val="24"/>
        </w:rPr>
        <w:t>沥青混合料路面铺筑过程中必须随时对铺筑质量进行评定，质量检查的内容、频度、允许差应符合</w:t>
      </w:r>
      <w:r>
        <w:rPr>
          <w:rFonts w:hint="eastAsia"/>
          <w:sz w:val="24"/>
        </w:rPr>
        <w:t>下表</w:t>
      </w:r>
      <w:r>
        <w:rPr>
          <w:sz w:val="24"/>
        </w:rPr>
        <w:t>的规定。</w:t>
      </w:r>
    </w:p>
    <w:p w14:paraId="468B385A" w14:textId="77777777" w:rsidR="00531430" w:rsidRDefault="009D5C5B">
      <w:pPr>
        <w:spacing w:line="360" w:lineRule="auto"/>
        <w:jc w:val="center"/>
        <w:rPr>
          <w:b/>
          <w:bCs/>
          <w:sz w:val="24"/>
          <w:lang w:val="zh-CN"/>
        </w:rPr>
      </w:pPr>
      <w:r>
        <w:rPr>
          <w:rFonts w:hint="eastAsia"/>
          <w:b/>
          <w:bCs/>
          <w:sz w:val="24"/>
          <w:lang w:val="zh-CN"/>
        </w:rPr>
        <w:t>施工过程中改性沥青质量的检测要求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11"/>
        <w:gridCol w:w="3286"/>
        <w:gridCol w:w="1229"/>
        <w:gridCol w:w="2597"/>
      </w:tblGrid>
      <w:tr w:rsidR="00531430" w14:paraId="14A069ED" w14:textId="77777777">
        <w:trPr>
          <w:trHeight w:val="340"/>
          <w:jc w:val="center"/>
        </w:trPr>
        <w:tc>
          <w:tcPr>
            <w:tcW w:w="1511" w:type="dxa"/>
            <w:vAlign w:val="center"/>
          </w:tcPr>
          <w:p w14:paraId="65FDB653" w14:textId="77777777" w:rsidR="00531430" w:rsidRDefault="009D5C5B">
            <w:pPr>
              <w:spacing w:line="360" w:lineRule="auto"/>
              <w:jc w:val="center"/>
              <w:rPr>
                <w:position w:val="2"/>
                <w:sz w:val="24"/>
              </w:rPr>
            </w:pPr>
            <w:r>
              <w:rPr>
                <w:position w:val="2"/>
                <w:sz w:val="24"/>
              </w:rPr>
              <w:t>试验项目</w:t>
            </w:r>
          </w:p>
        </w:tc>
        <w:tc>
          <w:tcPr>
            <w:tcW w:w="3286" w:type="dxa"/>
            <w:vAlign w:val="center"/>
          </w:tcPr>
          <w:p w14:paraId="514881FE" w14:textId="77777777" w:rsidR="00531430" w:rsidRDefault="009D5C5B">
            <w:pPr>
              <w:spacing w:line="360" w:lineRule="auto"/>
              <w:jc w:val="center"/>
              <w:rPr>
                <w:sz w:val="24"/>
              </w:rPr>
            </w:pPr>
            <w:r>
              <w:rPr>
                <w:sz w:val="24"/>
              </w:rPr>
              <w:t>指</w:t>
            </w:r>
            <w:r>
              <w:rPr>
                <w:sz w:val="24"/>
              </w:rPr>
              <w:t xml:space="preserve"> </w:t>
            </w:r>
            <w:r>
              <w:rPr>
                <w:sz w:val="24"/>
              </w:rPr>
              <w:t>标</w:t>
            </w:r>
            <w:r>
              <w:rPr>
                <w:sz w:val="24"/>
              </w:rPr>
              <w:t xml:space="preserve"> </w:t>
            </w:r>
            <w:r>
              <w:rPr>
                <w:sz w:val="24"/>
              </w:rPr>
              <w:t>要</w:t>
            </w:r>
            <w:r>
              <w:rPr>
                <w:sz w:val="24"/>
              </w:rPr>
              <w:t xml:space="preserve"> </w:t>
            </w:r>
            <w:r>
              <w:rPr>
                <w:sz w:val="24"/>
              </w:rPr>
              <w:t>求</w:t>
            </w:r>
          </w:p>
        </w:tc>
        <w:tc>
          <w:tcPr>
            <w:tcW w:w="1229" w:type="dxa"/>
            <w:vAlign w:val="center"/>
          </w:tcPr>
          <w:p w14:paraId="65AFC011" w14:textId="77777777" w:rsidR="00531430" w:rsidRDefault="009D5C5B">
            <w:pPr>
              <w:spacing w:line="360" w:lineRule="auto"/>
              <w:jc w:val="center"/>
              <w:rPr>
                <w:sz w:val="24"/>
              </w:rPr>
            </w:pPr>
            <w:r>
              <w:rPr>
                <w:sz w:val="24"/>
              </w:rPr>
              <w:t>检测频率</w:t>
            </w:r>
          </w:p>
        </w:tc>
        <w:tc>
          <w:tcPr>
            <w:tcW w:w="2597" w:type="dxa"/>
            <w:vAlign w:val="center"/>
          </w:tcPr>
          <w:p w14:paraId="2268415E" w14:textId="77777777" w:rsidR="00531430" w:rsidRDefault="009D5C5B">
            <w:pPr>
              <w:spacing w:line="360" w:lineRule="auto"/>
              <w:jc w:val="center"/>
              <w:rPr>
                <w:sz w:val="24"/>
              </w:rPr>
            </w:pPr>
            <w:r>
              <w:rPr>
                <w:sz w:val="24"/>
              </w:rPr>
              <w:t>说</w:t>
            </w:r>
            <w:r>
              <w:rPr>
                <w:sz w:val="24"/>
              </w:rPr>
              <w:t xml:space="preserve">    </w:t>
            </w:r>
            <w:r>
              <w:rPr>
                <w:sz w:val="24"/>
              </w:rPr>
              <w:t>明</w:t>
            </w:r>
          </w:p>
        </w:tc>
      </w:tr>
      <w:tr w:rsidR="00531430" w14:paraId="138BF704" w14:textId="77777777">
        <w:trPr>
          <w:trHeight w:val="340"/>
          <w:jc w:val="center"/>
        </w:trPr>
        <w:tc>
          <w:tcPr>
            <w:tcW w:w="1511" w:type="dxa"/>
            <w:vAlign w:val="center"/>
          </w:tcPr>
          <w:p w14:paraId="690C541B" w14:textId="77777777" w:rsidR="00531430" w:rsidRDefault="009D5C5B">
            <w:pPr>
              <w:spacing w:line="360" w:lineRule="auto"/>
              <w:jc w:val="center"/>
              <w:rPr>
                <w:sz w:val="24"/>
              </w:rPr>
            </w:pPr>
            <w:r>
              <w:rPr>
                <w:sz w:val="24"/>
              </w:rPr>
              <w:t>针入度</w:t>
            </w:r>
          </w:p>
        </w:tc>
        <w:tc>
          <w:tcPr>
            <w:tcW w:w="3286" w:type="dxa"/>
            <w:vAlign w:val="center"/>
          </w:tcPr>
          <w:p w14:paraId="190373B1" w14:textId="77777777" w:rsidR="00531430" w:rsidRDefault="009D5C5B">
            <w:pPr>
              <w:spacing w:line="360" w:lineRule="auto"/>
              <w:jc w:val="center"/>
              <w:rPr>
                <w:sz w:val="24"/>
              </w:rPr>
            </w:pPr>
            <w:r>
              <w:rPr>
                <w:sz w:val="24"/>
              </w:rPr>
              <w:t>符合设计要求</w:t>
            </w:r>
          </w:p>
        </w:tc>
        <w:tc>
          <w:tcPr>
            <w:tcW w:w="1229" w:type="dxa"/>
            <w:vAlign w:val="center"/>
          </w:tcPr>
          <w:p w14:paraId="347A05A6" w14:textId="77777777" w:rsidR="00531430" w:rsidRDefault="009D5C5B">
            <w:pPr>
              <w:spacing w:line="360" w:lineRule="auto"/>
              <w:jc w:val="center"/>
              <w:rPr>
                <w:sz w:val="24"/>
              </w:rPr>
            </w:pPr>
            <w:r>
              <w:rPr>
                <w:sz w:val="24"/>
              </w:rPr>
              <w:t>1~2</w:t>
            </w:r>
            <w:r>
              <w:rPr>
                <w:sz w:val="24"/>
              </w:rPr>
              <w:t>次</w:t>
            </w:r>
            <w:r>
              <w:rPr>
                <w:sz w:val="24"/>
              </w:rPr>
              <w:t>/</w:t>
            </w:r>
            <w:r>
              <w:rPr>
                <w:sz w:val="24"/>
              </w:rPr>
              <w:t>日</w:t>
            </w:r>
          </w:p>
        </w:tc>
        <w:tc>
          <w:tcPr>
            <w:tcW w:w="2597" w:type="dxa"/>
            <w:vAlign w:val="center"/>
          </w:tcPr>
          <w:p w14:paraId="48377B8F" w14:textId="77777777" w:rsidR="00531430" w:rsidRDefault="00531430">
            <w:pPr>
              <w:spacing w:line="360" w:lineRule="auto"/>
              <w:jc w:val="center"/>
              <w:rPr>
                <w:sz w:val="24"/>
              </w:rPr>
            </w:pPr>
          </w:p>
        </w:tc>
      </w:tr>
      <w:tr w:rsidR="00531430" w14:paraId="1FAA8EE2" w14:textId="77777777">
        <w:trPr>
          <w:trHeight w:val="340"/>
          <w:jc w:val="center"/>
        </w:trPr>
        <w:tc>
          <w:tcPr>
            <w:tcW w:w="1511" w:type="dxa"/>
            <w:vAlign w:val="center"/>
          </w:tcPr>
          <w:p w14:paraId="7B9014AA" w14:textId="77777777" w:rsidR="00531430" w:rsidRDefault="009D5C5B">
            <w:pPr>
              <w:spacing w:line="360" w:lineRule="auto"/>
              <w:jc w:val="center"/>
              <w:rPr>
                <w:sz w:val="24"/>
              </w:rPr>
            </w:pPr>
            <w:r>
              <w:rPr>
                <w:sz w:val="24"/>
              </w:rPr>
              <w:t>软化点</w:t>
            </w:r>
          </w:p>
        </w:tc>
        <w:tc>
          <w:tcPr>
            <w:tcW w:w="3286" w:type="dxa"/>
            <w:vAlign w:val="center"/>
          </w:tcPr>
          <w:p w14:paraId="6175B125" w14:textId="77777777" w:rsidR="00531430" w:rsidRDefault="009D5C5B">
            <w:pPr>
              <w:spacing w:line="360" w:lineRule="auto"/>
              <w:jc w:val="center"/>
              <w:rPr>
                <w:sz w:val="24"/>
              </w:rPr>
            </w:pPr>
            <w:r>
              <w:rPr>
                <w:sz w:val="24"/>
              </w:rPr>
              <w:t>符合设计要求</w:t>
            </w:r>
          </w:p>
        </w:tc>
        <w:tc>
          <w:tcPr>
            <w:tcW w:w="1229" w:type="dxa"/>
            <w:vAlign w:val="center"/>
          </w:tcPr>
          <w:p w14:paraId="7B19CE27" w14:textId="77777777" w:rsidR="00531430" w:rsidRDefault="009D5C5B">
            <w:pPr>
              <w:spacing w:line="360" w:lineRule="auto"/>
              <w:jc w:val="center"/>
              <w:rPr>
                <w:sz w:val="24"/>
              </w:rPr>
            </w:pPr>
            <w:r>
              <w:rPr>
                <w:sz w:val="24"/>
              </w:rPr>
              <w:t>1~2</w:t>
            </w:r>
            <w:r>
              <w:rPr>
                <w:sz w:val="24"/>
              </w:rPr>
              <w:t>次</w:t>
            </w:r>
            <w:r>
              <w:rPr>
                <w:sz w:val="24"/>
              </w:rPr>
              <w:t>/</w:t>
            </w:r>
            <w:r>
              <w:rPr>
                <w:sz w:val="24"/>
              </w:rPr>
              <w:t>日</w:t>
            </w:r>
          </w:p>
        </w:tc>
        <w:tc>
          <w:tcPr>
            <w:tcW w:w="2597" w:type="dxa"/>
            <w:vAlign w:val="center"/>
          </w:tcPr>
          <w:p w14:paraId="280695B8" w14:textId="77777777" w:rsidR="00531430" w:rsidRDefault="00531430">
            <w:pPr>
              <w:spacing w:line="360" w:lineRule="auto"/>
              <w:jc w:val="center"/>
              <w:rPr>
                <w:sz w:val="24"/>
              </w:rPr>
            </w:pPr>
          </w:p>
        </w:tc>
      </w:tr>
      <w:tr w:rsidR="00531430" w14:paraId="1EEA3C6A" w14:textId="77777777">
        <w:trPr>
          <w:trHeight w:val="340"/>
          <w:jc w:val="center"/>
        </w:trPr>
        <w:tc>
          <w:tcPr>
            <w:tcW w:w="1511" w:type="dxa"/>
            <w:vAlign w:val="center"/>
          </w:tcPr>
          <w:p w14:paraId="6D38422D" w14:textId="77777777" w:rsidR="00531430" w:rsidRDefault="009D5C5B">
            <w:pPr>
              <w:spacing w:line="360" w:lineRule="auto"/>
              <w:jc w:val="center"/>
              <w:rPr>
                <w:sz w:val="24"/>
              </w:rPr>
            </w:pPr>
            <w:r>
              <w:rPr>
                <w:sz w:val="24"/>
              </w:rPr>
              <w:t>低温延度</w:t>
            </w:r>
          </w:p>
        </w:tc>
        <w:tc>
          <w:tcPr>
            <w:tcW w:w="3286" w:type="dxa"/>
            <w:vAlign w:val="center"/>
          </w:tcPr>
          <w:p w14:paraId="224F9C87" w14:textId="77777777" w:rsidR="00531430" w:rsidRDefault="009D5C5B">
            <w:pPr>
              <w:spacing w:line="360" w:lineRule="auto"/>
              <w:jc w:val="center"/>
              <w:rPr>
                <w:sz w:val="24"/>
              </w:rPr>
            </w:pPr>
            <w:r>
              <w:rPr>
                <w:sz w:val="24"/>
              </w:rPr>
              <w:t>符合设计要求</w:t>
            </w:r>
          </w:p>
        </w:tc>
        <w:tc>
          <w:tcPr>
            <w:tcW w:w="1229" w:type="dxa"/>
            <w:vAlign w:val="center"/>
          </w:tcPr>
          <w:p w14:paraId="6334BB56" w14:textId="77777777" w:rsidR="00531430" w:rsidRDefault="009D5C5B">
            <w:pPr>
              <w:spacing w:line="360" w:lineRule="auto"/>
              <w:jc w:val="center"/>
              <w:rPr>
                <w:sz w:val="24"/>
              </w:rPr>
            </w:pPr>
            <w:r>
              <w:rPr>
                <w:sz w:val="24"/>
              </w:rPr>
              <w:t>必要时</w:t>
            </w:r>
          </w:p>
        </w:tc>
        <w:tc>
          <w:tcPr>
            <w:tcW w:w="2597" w:type="dxa"/>
            <w:vAlign w:val="center"/>
          </w:tcPr>
          <w:p w14:paraId="7903B957" w14:textId="77777777" w:rsidR="00531430" w:rsidRDefault="009D5C5B">
            <w:pPr>
              <w:spacing w:line="360" w:lineRule="auto"/>
              <w:jc w:val="center"/>
              <w:rPr>
                <w:sz w:val="24"/>
              </w:rPr>
            </w:pPr>
            <w:r>
              <w:rPr>
                <w:sz w:val="24"/>
              </w:rPr>
              <w:t>试验温度为</w:t>
            </w:r>
            <w:r>
              <w:rPr>
                <w:sz w:val="24"/>
              </w:rPr>
              <w:t>5℃</w:t>
            </w:r>
          </w:p>
        </w:tc>
      </w:tr>
      <w:tr w:rsidR="00531430" w14:paraId="3BE29901" w14:textId="77777777">
        <w:trPr>
          <w:trHeight w:val="340"/>
          <w:jc w:val="center"/>
        </w:trPr>
        <w:tc>
          <w:tcPr>
            <w:tcW w:w="1511" w:type="dxa"/>
            <w:vAlign w:val="center"/>
          </w:tcPr>
          <w:p w14:paraId="1B1C6116" w14:textId="77777777" w:rsidR="00531430" w:rsidRDefault="009D5C5B">
            <w:pPr>
              <w:spacing w:line="360" w:lineRule="auto"/>
              <w:jc w:val="center"/>
              <w:rPr>
                <w:sz w:val="24"/>
              </w:rPr>
            </w:pPr>
            <w:r>
              <w:rPr>
                <w:sz w:val="24"/>
              </w:rPr>
              <w:t>弹性恢复</w:t>
            </w:r>
          </w:p>
        </w:tc>
        <w:tc>
          <w:tcPr>
            <w:tcW w:w="3286" w:type="dxa"/>
            <w:vAlign w:val="center"/>
          </w:tcPr>
          <w:p w14:paraId="2AC553C6" w14:textId="77777777" w:rsidR="00531430" w:rsidRDefault="009D5C5B">
            <w:pPr>
              <w:spacing w:line="360" w:lineRule="auto"/>
              <w:jc w:val="center"/>
              <w:rPr>
                <w:sz w:val="24"/>
              </w:rPr>
            </w:pPr>
            <w:r>
              <w:rPr>
                <w:sz w:val="24"/>
              </w:rPr>
              <w:t>符合设计要求</w:t>
            </w:r>
          </w:p>
        </w:tc>
        <w:tc>
          <w:tcPr>
            <w:tcW w:w="1229" w:type="dxa"/>
            <w:vAlign w:val="center"/>
          </w:tcPr>
          <w:p w14:paraId="6F2B910B" w14:textId="77777777" w:rsidR="00531430" w:rsidRDefault="009D5C5B">
            <w:pPr>
              <w:spacing w:line="360" w:lineRule="auto"/>
              <w:jc w:val="center"/>
              <w:rPr>
                <w:sz w:val="24"/>
              </w:rPr>
            </w:pPr>
            <w:r>
              <w:rPr>
                <w:sz w:val="24"/>
              </w:rPr>
              <w:t>必要时</w:t>
            </w:r>
          </w:p>
        </w:tc>
        <w:tc>
          <w:tcPr>
            <w:tcW w:w="2597" w:type="dxa"/>
            <w:vAlign w:val="center"/>
          </w:tcPr>
          <w:p w14:paraId="75684316" w14:textId="77777777" w:rsidR="00531430" w:rsidRDefault="009D5C5B">
            <w:pPr>
              <w:spacing w:line="360" w:lineRule="auto"/>
              <w:jc w:val="center"/>
              <w:rPr>
                <w:sz w:val="24"/>
              </w:rPr>
            </w:pPr>
            <w:r>
              <w:rPr>
                <w:sz w:val="24"/>
              </w:rPr>
              <w:t>试验温度为</w:t>
            </w:r>
            <w:r>
              <w:rPr>
                <w:sz w:val="24"/>
              </w:rPr>
              <w:t>25℃</w:t>
            </w:r>
          </w:p>
        </w:tc>
      </w:tr>
      <w:tr w:rsidR="00531430" w14:paraId="48DBE22B" w14:textId="77777777">
        <w:trPr>
          <w:trHeight w:val="340"/>
          <w:jc w:val="center"/>
        </w:trPr>
        <w:tc>
          <w:tcPr>
            <w:tcW w:w="1511" w:type="dxa"/>
            <w:vAlign w:val="center"/>
          </w:tcPr>
          <w:p w14:paraId="7F14987F" w14:textId="77777777" w:rsidR="00531430" w:rsidRDefault="009D5C5B">
            <w:pPr>
              <w:spacing w:line="360" w:lineRule="auto"/>
              <w:jc w:val="center"/>
              <w:rPr>
                <w:sz w:val="24"/>
              </w:rPr>
            </w:pPr>
            <w:r>
              <w:rPr>
                <w:sz w:val="24"/>
              </w:rPr>
              <w:t>显微镜观察</w:t>
            </w:r>
          </w:p>
        </w:tc>
        <w:tc>
          <w:tcPr>
            <w:tcW w:w="3286" w:type="dxa"/>
            <w:vAlign w:val="center"/>
          </w:tcPr>
          <w:p w14:paraId="542B37DF" w14:textId="77777777" w:rsidR="00531430" w:rsidRDefault="009D5C5B">
            <w:pPr>
              <w:spacing w:line="360" w:lineRule="auto"/>
              <w:jc w:val="center"/>
              <w:rPr>
                <w:sz w:val="24"/>
              </w:rPr>
            </w:pPr>
            <w:r>
              <w:rPr>
                <w:sz w:val="24"/>
              </w:rPr>
              <w:t>无离析现象，改性剂分散均匀</w:t>
            </w:r>
          </w:p>
        </w:tc>
        <w:tc>
          <w:tcPr>
            <w:tcW w:w="1229" w:type="dxa"/>
            <w:vAlign w:val="center"/>
          </w:tcPr>
          <w:p w14:paraId="190B4A0B" w14:textId="77777777" w:rsidR="00531430" w:rsidRDefault="009D5C5B">
            <w:pPr>
              <w:spacing w:line="360" w:lineRule="auto"/>
              <w:jc w:val="center"/>
              <w:rPr>
                <w:sz w:val="24"/>
              </w:rPr>
            </w:pPr>
            <w:r>
              <w:rPr>
                <w:sz w:val="24"/>
              </w:rPr>
              <w:t>1~2</w:t>
            </w:r>
            <w:r>
              <w:rPr>
                <w:sz w:val="24"/>
              </w:rPr>
              <w:t>次</w:t>
            </w:r>
            <w:r>
              <w:rPr>
                <w:sz w:val="24"/>
              </w:rPr>
              <w:t>/</w:t>
            </w:r>
            <w:r>
              <w:rPr>
                <w:sz w:val="24"/>
              </w:rPr>
              <w:t>日</w:t>
            </w:r>
          </w:p>
        </w:tc>
        <w:tc>
          <w:tcPr>
            <w:tcW w:w="2597" w:type="dxa"/>
            <w:vAlign w:val="center"/>
          </w:tcPr>
          <w:p w14:paraId="61244E47" w14:textId="77777777" w:rsidR="00531430" w:rsidRDefault="009D5C5B">
            <w:pPr>
              <w:spacing w:line="360" w:lineRule="auto"/>
              <w:jc w:val="center"/>
              <w:rPr>
                <w:sz w:val="24"/>
              </w:rPr>
            </w:pPr>
            <w:r>
              <w:rPr>
                <w:sz w:val="24"/>
              </w:rPr>
              <w:t>必要时拍摄照片备查</w:t>
            </w:r>
          </w:p>
        </w:tc>
      </w:tr>
    </w:tbl>
    <w:p w14:paraId="3680666F" w14:textId="77777777" w:rsidR="00531430" w:rsidRDefault="009D5C5B">
      <w:pPr>
        <w:spacing w:line="360" w:lineRule="auto"/>
        <w:jc w:val="center"/>
        <w:rPr>
          <w:b/>
          <w:bCs/>
          <w:sz w:val="24"/>
          <w:lang w:val="zh-CN"/>
        </w:rPr>
      </w:pPr>
      <w:r>
        <w:rPr>
          <w:rFonts w:hint="eastAsia"/>
          <w:b/>
          <w:bCs/>
          <w:sz w:val="24"/>
          <w:lang w:val="zh-CN"/>
        </w:rPr>
        <w:t>沥青混合料路面施工过程中的质量控制标准</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1742"/>
        <w:gridCol w:w="2441"/>
        <w:gridCol w:w="3547"/>
      </w:tblGrid>
      <w:tr w:rsidR="00531430" w14:paraId="17EA4D93" w14:textId="77777777">
        <w:trPr>
          <w:trHeight w:val="340"/>
          <w:jc w:val="center"/>
        </w:trPr>
        <w:tc>
          <w:tcPr>
            <w:tcW w:w="2730" w:type="dxa"/>
            <w:gridSpan w:val="2"/>
            <w:vAlign w:val="center"/>
          </w:tcPr>
          <w:p w14:paraId="76E68FDB" w14:textId="77777777" w:rsidR="00531430" w:rsidRDefault="009D5C5B">
            <w:pPr>
              <w:spacing w:line="360" w:lineRule="auto"/>
              <w:jc w:val="center"/>
              <w:rPr>
                <w:position w:val="2"/>
                <w:sz w:val="24"/>
              </w:rPr>
            </w:pPr>
            <w:r>
              <w:rPr>
                <w:position w:val="2"/>
                <w:sz w:val="24"/>
              </w:rPr>
              <w:t>项目</w:t>
            </w:r>
          </w:p>
        </w:tc>
        <w:tc>
          <w:tcPr>
            <w:tcW w:w="2441" w:type="dxa"/>
            <w:vAlign w:val="center"/>
          </w:tcPr>
          <w:p w14:paraId="0629B51B" w14:textId="77777777" w:rsidR="00531430" w:rsidRDefault="009D5C5B">
            <w:pPr>
              <w:spacing w:line="360" w:lineRule="auto"/>
              <w:jc w:val="center"/>
              <w:rPr>
                <w:position w:val="2"/>
                <w:sz w:val="24"/>
              </w:rPr>
            </w:pPr>
            <w:r>
              <w:rPr>
                <w:position w:val="2"/>
                <w:sz w:val="24"/>
              </w:rPr>
              <w:t>检查频度</w:t>
            </w:r>
          </w:p>
        </w:tc>
        <w:tc>
          <w:tcPr>
            <w:tcW w:w="3547" w:type="dxa"/>
            <w:vAlign w:val="center"/>
          </w:tcPr>
          <w:p w14:paraId="091579B2" w14:textId="77777777" w:rsidR="00531430" w:rsidRDefault="009D5C5B">
            <w:pPr>
              <w:spacing w:line="360" w:lineRule="auto"/>
              <w:jc w:val="center"/>
              <w:rPr>
                <w:position w:val="2"/>
                <w:sz w:val="24"/>
              </w:rPr>
            </w:pPr>
            <w:r>
              <w:rPr>
                <w:position w:val="2"/>
                <w:sz w:val="24"/>
              </w:rPr>
              <w:t>质量要求或允许差</w:t>
            </w:r>
          </w:p>
        </w:tc>
      </w:tr>
      <w:tr w:rsidR="00531430" w14:paraId="67F054D1" w14:textId="77777777">
        <w:trPr>
          <w:trHeight w:val="340"/>
          <w:jc w:val="center"/>
        </w:trPr>
        <w:tc>
          <w:tcPr>
            <w:tcW w:w="2730" w:type="dxa"/>
            <w:gridSpan w:val="2"/>
            <w:vAlign w:val="center"/>
          </w:tcPr>
          <w:p w14:paraId="12AEC4D1" w14:textId="77777777" w:rsidR="00531430" w:rsidRDefault="009D5C5B">
            <w:pPr>
              <w:spacing w:line="360" w:lineRule="auto"/>
              <w:jc w:val="center"/>
              <w:rPr>
                <w:position w:val="2"/>
                <w:sz w:val="24"/>
              </w:rPr>
            </w:pPr>
            <w:r>
              <w:rPr>
                <w:position w:val="2"/>
                <w:sz w:val="24"/>
              </w:rPr>
              <w:t>外观</w:t>
            </w:r>
          </w:p>
        </w:tc>
        <w:tc>
          <w:tcPr>
            <w:tcW w:w="2441" w:type="dxa"/>
            <w:vAlign w:val="center"/>
          </w:tcPr>
          <w:p w14:paraId="55C1332E" w14:textId="77777777" w:rsidR="00531430" w:rsidRDefault="009D5C5B">
            <w:pPr>
              <w:spacing w:line="360" w:lineRule="auto"/>
              <w:jc w:val="center"/>
              <w:rPr>
                <w:position w:val="2"/>
                <w:sz w:val="24"/>
              </w:rPr>
            </w:pPr>
            <w:r>
              <w:rPr>
                <w:position w:val="2"/>
                <w:sz w:val="24"/>
              </w:rPr>
              <w:t>随时</w:t>
            </w:r>
          </w:p>
        </w:tc>
        <w:tc>
          <w:tcPr>
            <w:tcW w:w="3547" w:type="dxa"/>
            <w:vAlign w:val="center"/>
          </w:tcPr>
          <w:p w14:paraId="6FD560D2" w14:textId="77777777" w:rsidR="00531430" w:rsidRDefault="009D5C5B">
            <w:pPr>
              <w:spacing w:line="360" w:lineRule="auto"/>
              <w:jc w:val="center"/>
              <w:rPr>
                <w:position w:val="2"/>
                <w:sz w:val="24"/>
              </w:rPr>
            </w:pPr>
            <w:r>
              <w:rPr>
                <w:position w:val="2"/>
                <w:sz w:val="24"/>
              </w:rPr>
              <w:t>表面平整，无油斑、离析、轮迹</w:t>
            </w:r>
          </w:p>
        </w:tc>
      </w:tr>
      <w:tr w:rsidR="00531430" w14:paraId="0FB6A6E5" w14:textId="77777777">
        <w:trPr>
          <w:trHeight w:val="340"/>
          <w:jc w:val="center"/>
        </w:trPr>
        <w:tc>
          <w:tcPr>
            <w:tcW w:w="2730" w:type="dxa"/>
            <w:gridSpan w:val="2"/>
            <w:vAlign w:val="center"/>
          </w:tcPr>
          <w:p w14:paraId="09F2D1F0" w14:textId="77777777" w:rsidR="00531430" w:rsidRDefault="009D5C5B">
            <w:pPr>
              <w:spacing w:line="360" w:lineRule="auto"/>
              <w:jc w:val="center"/>
              <w:rPr>
                <w:position w:val="2"/>
                <w:sz w:val="24"/>
              </w:rPr>
            </w:pPr>
            <w:r>
              <w:rPr>
                <w:position w:val="2"/>
                <w:sz w:val="24"/>
              </w:rPr>
              <w:t>接缝</w:t>
            </w:r>
          </w:p>
        </w:tc>
        <w:tc>
          <w:tcPr>
            <w:tcW w:w="2441" w:type="dxa"/>
            <w:vAlign w:val="center"/>
          </w:tcPr>
          <w:p w14:paraId="436C88E7" w14:textId="77777777" w:rsidR="00531430" w:rsidRDefault="009D5C5B">
            <w:pPr>
              <w:spacing w:line="360" w:lineRule="auto"/>
              <w:jc w:val="center"/>
              <w:rPr>
                <w:position w:val="2"/>
                <w:sz w:val="24"/>
              </w:rPr>
            </w:pPr>
            <w:r>
              <w:rPr>
                <w:position w:val="2"/>
                <w:sz w:val="24"/>
              </w:rPr>
              <w:t>随时</w:t>
            </w:r>
          </w:p>
        </w:tc>
        <w:tc>
          <w:tcPr>
            <w:tcW w:w="3547" w:type="dxa"/>
            <w:vAlign w:val="center"/>
          </w:tcPr>
          <w:p w14:paraId="35CCDFE8" w14:textId="77777777" w:rsidR="00531430" w:rsidRDefault="009D5C5B">
            <w:pPr>
              <w:spacing w:line="360" w:lineRule="auto"/>
              <w:jc w:val="center"/>
              <w:rPr>
                <w:position w:val="2"/>
                <w:sz w:val="24"/>
              </w:rPr>
            </w:pPr>
            <w:r>
              <w:rPr>
                <w:position w:val="2"/>
                <w:sz w:val="24"/>
              </w:rPr>
              <w:t>紧密、平整、顺直、无跳车</w:t>
            </w:r>
          </w:p>
        </w:tc>
      </w:tr>
      <w:tr w:rsidR="00531430" w14:paraId="0907D93D" w14:textId="77777777">
        <w:trPr>
          <w:trHeight w:val="340"/>
          <w:jc w:val="center"/>
        </w:trPr>
        <w:tc>
          <w:tcPr>
            <w:tcW w:w="2730" w:type="dxa"/>
            <w:gridSpan w:val="2"/>
            <w:vAlign w:val="center"/>
          </w:tcPr>
          <w:p w14:paraId="6D2D49F9" w14:textId="77777777" w:rsidR="00531430" w:rsidRDefault="009D5C5B">
            <w:pPr>
              <w:spacing w:line="360" w:lineRule="auto"/>
              <w:jc w:val="center"/>
              <w:rPr>
                <w:position w:val="2"/>
                <w:sz w:val="24"/>
              </w:rPr>
            </w:pPr>
            <w:r>
              <w:rPr>
                <w:position w:val="2"/>
                <w:sz w:val="24"/>
              </w:rPr>
              <w:t>施工温度</w:t>
            </w:r>
          </w:p>
        </w:tc>
        <w:tc>
          <w:tcPr>
            <w:tcW w:w="2441" w:type="dxa"/>
            <w:vAlign w:val="center"/>
          </w:tcPr>
          <w:p w14:paraId="7D7BCACB" w14:textId="77777777" w:rsidR="00531430" w:rsidRDefault="009D5C5B">
            <w:pPr>
              <w:spacing w:line="360" w:lineRule="auto"/>
              <w:jc w:val="center"/>
              <w:rPr>
                <w:position w:val="2"/>
                <w:sz w:val="24"/>
              </w:rPr>
            </w:pPr>
            <w:r>
              <w:rPr>
                <w:position w:val="2"/>
                <w:sz w:val="24"/>
              </w:rPr>
              <w:t>随时</w:t>
            </w:r>
          </w:p>
        </w:tc>
        <w:tc>
          <w:tcPr>
            <w:tcW w:w="3547" w:type="dxa"/>
            <w:vAlign w:val="center"/>
          </w:tcPr>
          <w:p w14:paraId="111FB8F9" w14:textId="77777777" w:rsidR="00531430" w:rsidRDefault="009D5C5B">
            <w:pPr>
              <w:spacing w:line="360" w:lineRule="auto"/>
              <w:jc w:val="center"/>
              <w:rPr>
                <w:position w:val="2"/>
                <w:sz w:val="24"/>
              </w:rPr>
            </w:pPr>
            <w:r>
              <w:rPr>
                <w:position w:val="2"/>
                <w:sz w:val="24"/>
              </w:rPr>
              <w:t>符合</w:t>
            </w:r>
            <w:proofErr w:type="gramStart"/>
            <w:r>
              <w:rPr>
                <w:position w:val="2"/>
                <w:sz w:val="24"/>
              </w:rPr>
              <w:t>本要求</w:t>
            </w:r>
            <w:proofErr w:type="gramEnd"/>
          </w:p>
        </w:tc>
      </w:tr>
      <w:tr w:rsidR="00531430" w14:paraId="5889AD06" w14:textId="77777777">
        <w:trPr>
          <w:trHeight w:val="340"/>
          <w:jc w:val="center"/>
        </w:trPr>
        <w:tc>
          <w:tcPr>
            <w:tcW w:w="2730" w:type="dxa"/>
            <w:gridSpan w:val="2"/>
            <w:vAlign w:val="center"/>
          </w:tcPr>
          <w:p w14:paraId="0D25B628" w14:textId="77777777" w:rsidR="00531430" w:rsidRDefault="009D5C5B">
            <w:pPr>
              <w:spacing w:line="360" w:lineRule="auto"/>
              <w:jc w:val="center"/>
              <w:rPr>
                <w:position w:val="2"/>
                <w:sz w:val="24"/>
              </w:rPr>
            </w:pPr>
            <w:r>
              <w:rPr>
                <w:position w:val="2"/>
                <w:sz w:val="24"/>
              </w:rPr>
              <w:t>压实度</w:t>
            </w:r>
          </w:p>
        </w:tc>
        <w:tc>
          <w:tcPr>
            <w:tcW w:w="2441" w:type="dxa"/>
            <w:vAlign w:val="center"/>
          </w:tcPr>
          <w:p w14:paraId="7AC9CA76" w14:textId="77777777" w:rsidR="00531430" w:rsidRDefault="009D5C5B">
            <w:pPr>
              <w:spacing w:line="360" w:lineRule="auto"/>
              <w:jc w:val="center"/>
              <w:rPr>
                <w:position w:val="2"/>
                <w:sz w:val="24"/>
              </w:rPr>
            </w:pPr>
            <w:r>
              <w:rPr>
                <w:position w:val="2"/>
                <w:sz w:val="24"/>
              </w:rPr>
              <w:t>1</w:t>
            </w:r>
            <w:r>
              <w:rPr>
                <w:position w:val="2"/>
                <w:sz w:val="24"/>
              </w:rPr>
              <w:t>组</w:t>
            </w:r>
            <w:r>
              <w:rPr>
                <w:position w:val="2"/>
                <w:sz w:val="24"/>
              </w:rPr>
              <w:t>/2000m</w:t>
            </w:r>
            <w:r>
              <w:rPr>
                <w:position w:val="2"/>
                <w:sz w:val="24"/>
                <w:vertAlign w:val="superscript"/>
              </w:rPr>
              <w:t>2</w:t>
            </w:r>
            <w:proofErr w:type="gramStart"/>
            <w:r>
              <w:rPr>
                <w:position w:val="2"/>
                <w:sz w:val="24"/>
              </w:rPr>
              <w:t>一</w:t>
            </w:r>
            <w:proofErr w:type="gramEnd"/>
            <w:r>
              <w:rPr>
                <w:position w:val="2"/>
                <w:sz w:val="24"/>
              </w:rPr>
              <w:t>组</w:t>
            </w:r>
          </w:p>
        </w:tc>
        <w:tc>
          <w:tcPr>
            <w:tcW w:w="3547" w:type="dxa"/>
            <w:vAlign w:val="center"/>
          </w:tcPr>
          <w:p w14:paraId="2A68F7F8" w14:textId="77777777" w:rsidR="00531430" w:rsidRDefault="009D5C5B">
            <w:pPr>
              <w:spacing w:line="360" w:lineRule="auto"/>
              <w:jc w:val="center"/>
              <w:rPr>
                <w:position w:val="2"/>
                <w:sz w:val="24"/>
              </w:rPr>
            </w:pPr>
            <w:r>
              <w:rPr>
                <w:position w:val="2"/>
                <w:sz w:val="24"/>
              </w:rPr>
              <w:t>实验室标准密度的</w:t>
            </w:r>
            <w:r>
              <w:rPr>
                <w:position w:val="2"/>
                <w:sz w:val="24"/>
              </w:rPr>
              <w:t>98%</w:t>
            </w:r>
          </w:p>
          <w:p w14:paraId="17FDBC8A" w14:textId="77777777" w:rsidR="00531430" w:rsidRDefault="009D5C5B">
            <w:pPr>
              <w:spacing w:line="360" w:lineRule="auto"/>
              <w:jc w:val="center"/>
              <w:rPr>
                <w:position w:val="2"/>
                <w:sz w:val="24"/>
              </w:rPr>
            </w:pPr>
            <w:r>
              <w:rPr>
                <w:position w:val="2"/>
                <w:sz w:val="24"/>
              </w:rPr>
              <w:t>最大理论密度的</w:t>
            </w:r>
            <w:r>
              <w:rPr>
                <w:position w:val="2"/>
                <w:sz w:val="24"/>
              </w:rPr>
              <w:t>94%</w:t>
            </w:r>
          </w:p>
          <w:p w14:paraId="7C36ACA2" w14:textId="77777777" w:rsidR="00531430" w:rsidRDefault="009D5C5B">
            <w:pPr>
              <w:spacing w:line="360" w:lineRule="auto"/>
              <w:jc w:val="center"/>
              <w:rPr>
                <w:position w:val="2"/>
                <w:sz w:val="24"/>
              </w:rPr>
            </w:pPr>
            <w:r>
              <w:rPr>
                <w:position w:val="2"/>
                <w:sz w:val="24"/>
              </w:rPr>
              <w:t>试验段密度的</w:t>
            </w:r>
            <w:r>
              <w:rPr>
                <w:position w:val="2"/>
                <w:sz w:val="24"/>
              </w:rPr>
              <w:t>99%</w:t>
            </w:r>
          </w:p>
        </w:tc>
      </w:tr>
      <w:tr w:rsidR="00531430" w14:paraId="02D7D1D8" w14:textId="77777777">
        <w:trPr>
          <w:trHeight w:val="340"/>
          <w:jc w:val="center"/>
        </w:trPr>
        <w:tc>
          <w:tcPr>
            <w:tcW w:w="988" w:type="dxa"/>
            <w:vMerge w:val="restart"/>
            <w:vAlign w:val="center"/>
          </w:tcPr>
          <w:p w14:paraId="34BFA7DB" w14:textId="77777777" w:rsidR="00531430" w:rsidRDefault="009D5C5B">
            <w:pPr>
              <w:spacing w:line="360" w:lineRule="auto"/>
              <w:jc w:val="center"/>
              <w:rPr>
                <w:position w:val="2"/>
                <w:sz w:val="24"/>
              </w:rPr>
            </w:pPr>
            <w:r>
              <w:rPr>
                <w:position w:val="2"/>
                <w:sz w:val="24"/>
              </w:rPr>
              <w:t>厚度</w:t>
            </w:r>
          </w:p>
        </w:tc>
        <w:tc>
          <w:tcPr>
            <w:tcW w:w="1742" w:type="dxa"/>
            <w:vAlign w:val="center"/>
          </w:tcPr>
          <w:p w14:paraId="37974CE2" w14:textId="77777777" w:rsidR="00531430" w:rsidRDefault="009D5C5B">
            <w:pPr>
              <w:spacing w:line="360" w:lineRule="auto"/>
              <w:jc w:val="center"/>
              <w:rPr>
                <w:position w:val="2"/>
                <w:sz w:val="24"/>
              </w:rPr>
            </w:pPr>
            <w:r>
              <w:rPr>
                <w:rFonts w:hint="eastAsia"/>
                <w:position w:val="2"/>
                <w:sz w:val="24"/>
              </w:rPr>
              <w:t>下</w:t>
            </w:r>
            <w:r>
              <w:rPr>
                <w:position w:val="2"/>
                <w:sz w:val="24"/>
              </w:rPr>
              <w:t>面层</w:t>
            </w:r>
          </w:p>
        </w:tc>
        <w:tc>
          <w:tcPr>
            <w:tcW w:w="2441" w:type="dxa"/>
            <w:vAlign w:val="center"/>
          </w:tcPr>
          <w:p w14:paraId="426D4927" w14:textId="77777777" w:rsidR="00531430" w:rsidRDefault="009D5C5B">
            <w:pPr>
              <w:spacing w:line="360" w:lineRule="auto"/>
              <w:jc w:val="center"/>
              <w:rPr>
                <w:position w:val="2"/>
                <w:sz w:val="24"/>
              </w:rPr>
            </w:pPr>
            <w:r>
              <w:rPr>
                <w:position w:val="2"/>
                <w:sz w:val="24"/>
              </w:rPr>
              <w:t>每</w:t>
            </w:r>
            <w:r>
              <w:rPr>
                <w:position w:val="2"/>
                <w:sz w:val="24"/>
              </w:rPr>
              <w:t>/2000m</w:t>
            </w:r>
            <w:r>
              <w:rPr>
                <w:position w:val="2"/>
                <w:sz w:val="24"/>
                <w:vertAlign w:val="superscript"/>
              </w:rPr>
              <w:t>2</w:t>
            </w:r>
            <w:r>
              <w:rPr>
                <w:position w:val="2"/>
                <w:sz w:val="24"/>
              </w:rPr>
              <w:t>一点单点</w:t>
            </w:r>
            <w:r>
              <w:rPr>
                <w:position w:val="2"/>
                <w:sz w:val="24"/>
              </w:rPr>
              <w:lastRenderedPageBreak/>
              <w:t>评定</w:t>
            </w:r>
          </w:p>
        </w:tc>
        <w:tc>
          <w:tcPr>
            <w:tcW w:w="3547" w:type="dxa"/>
            <w:vAlign w:val="center"/>
          </w:tcPr>
          <w:p w14:paraId="759C28D8" w14:textId="77777777" w:rsidR="00531430" w:rsidRDefault="009D5C5B">
            <w:pPr>
              <w:spacing w:line="360" w:lineRule="auto"/>
              <w:jc w:val="center"/>
              <w:rPr>
                <w:position w:val="2"/>
                <w:sz w:val="24"/>
              </w:rPr>
            </w:pPr>
            <w:r>
              <w:rPr>
                <w:position w:val="2"/>
                <w:sz w:val="24"/>
              </w:rPr>
              <w:lastRenderedPageBreak/>
              <w:t>-4mm</w:t>
            </w:r>
          </w:p>
        </w:tc>
      </w:tr>
      <w:tr w:rsidR="00531430" w14:paraId="278FFE0E" w14:textId="77777777">
        <w:trPr>
          <w:trHeight w:val="340"/>
          <w:jc w:val="center"/>
        </w:trPr>
        <w:tc>
          <w:tcPr>
            <w:tcW w:w="988" w:type="dxa"/>
            <w:vMerge/>
            <w:vAlign w:val="center"/>
          </w:tcPr>
          <w:p w14:paraId="2C9A0A2F" w14:textId="77777777" w:rsidR="00531430" w:rsidRDefault="00531430">
            <w:pPr>
              <w:spacing w:line="360" w:lineRule="auto"/>
              <w:jc w:val="center"/>
              <w:rPr>
                <w:position w:val="2"/>
                <w:sz w:val="24"/>
              </w:rPr>
            </w:pPr>
          </w:p>
        </w:tc>
        <w:tc>
          <w:tcPr>
            <w:tcW w:w="1742" w:type="dxa"/>
            <w:vAlign w:val="center"/>
          </w:tcPr>
          <w:p w14:paraId="2C858831" w14:textId="77777777" w:rsidR="00531430" w:rsidRDefault="009D5C5B">
            <w:pPr>
              <w:spacing w:line="360" w:lineRule="auto"/>
              <w:jc w:val="center"/>
              <w:rPr>
                <w:position w:val="2"/>
                <w:sz w:val="24"/>
              </w:rPr>
            </w:pPr>
            <w:r>
              <w:rPr>
                <w:position w:val="2"/>
                <w:sz w:val="24"/>
              </w:rPr>
              <w:t>上面层</w:t>
            </w:r>
          </w:p>
        </w:tc>
        <w:tc>
          <w:tcPr>
            <w:tcW w:w="2441" w:type="dxa"/>
            <w:vAlign w:val="center"/>
          </w:tcPr>
          <w:p w14:paraId="19C6857D" w14:textId="77777777" w:rsidR="00531430" w:rsidRDefault="009D5C5B">
            <w:pPr>
              <w:spacing w:line="360" w:lineRule="auto"/>
              <w:jc w:val="center"/>
              <w:rPr>
                <w:position w:val="2"/>
                <w:sz w:val="24"/>
              </w:rPr>
            </w:pPr>
            <w:r>
              <w:rPr>
                <w:position w:val="2"/>
                <w:sz w:val="24"/>
              </w:rPr>
              <w:t>每</w:t>
            </w:r>
            <w:r>
              <w:rPr>
                <w:position w:val="2"/>
                <w:sz w:val="24"/>
              </w:rPr>
              <w:t>/2000m</w:t>
            </w:r>
            <w:r>
              <w:rPr>
                <w:position w:val="2"/>
                <w:sz w:val="24"/>
                <w:vertAlign w:val="superscript"/>
              </w:rPr>
              <w:t>2</w:t>
            </w:r>
            <w:r>
              <w:rPr>
                <w:position w:val="2"/>
                <w:sz w:val="24"/>
              </w:rPr>
              <w:t>一点单点评定</w:t>
            </w:r>
          </w:p>
        </w:tc>
        <w:tc>
          <w:tcPr>
            <w:tcW w:w="3547" w:type="dxa"/>
            <w:vAlign w:val="center"/>
          </w:tcPr>
          <w:p w14:paraId="6FFBBD09" w14:textId="77777777" w:rsidR="00531430" w:rsidRDefault="009D5C5B">
            <w:pPr>
              <w:spacing w:line="360" w:lineRule="auto"/>
              <w:jc w:val="center"/>
              <w:rPr>
                <w:position w:val="2"/>
                <w:sz w:val="24"/>
              </w:rPr>
            </w:pPr>
            <w:r>
              <w:rPr>
                <w:position w:val="2"/>
                <w:sz w:val="24"/>
              </w:rPr>
              <w:t>设计值的</w:t>
            </w:r>
            <w:r>
              <w:rPr>
                <w:position w:val="2"/>
                <w:sz w:val="24"/>
              </w:rPr>
              <w:t>-10%</w:t>
            </w:r>
          </w:p>
        </w:tc>
      </w:tr>
      <w:tr w:rsidR="00531430" w14:paraId="772BC68B" w14:textId="77777777">
        <w:trPr>
          <w:trHeight w:val="340"/>
          <w:jc w:val="center"/>
        </w:trPr>
        <w:tc>
          <w:tcPr>
            <w:tcW w:w="988" w:type="dxa"/>
            <w:vMerge/>
            <w:vAlign w:val="center"/>
          </w:tcPr>
          <w:p w14:paraId="5A121542" w14:textId="77777777" w:rsidR="00531430" w:rsidRDefault="00531430">
            <w:pPr>
              <w:spacing w:line="360" w:lineRule="auto"/>
              <w:jc w:val="center"/>
              <w:rPr>
                <w:position w:val="2"/>
                <w:sz w:val="24"/>
              </w:rPr>
            </w:pPr>
          </w:p>
        </w:tc>
        <w:tc>
          <w:tcPr>
            <w:tcW w:w="1742" w:type="dxa"/>
            <w:vAlign w:val="center"/>
          </w:tcPr>
          <w:p w14:paraId="02C66B55" w14:textId="77777777" w:rsidR="00531430" w:rsidRDefault="009D5C5B">
            <w:pPr>
              <w:spacing w:line="360" w:lineRule="auto"/>
              <w:jc w:val="center"/>
              <w:rPr>
                <w:position w:val="2"/>
                <w:sz w:val="24"/>
              </w:rPr>
            </w:pPr>
            <w:r>
              <w:rPr>
                <w:position w:val="2"/>
                <w:sz w:val="24"/>
              </w:rPr>
              <w:t>总厚度</w:t>
            </w:r>
          </w:p>
        </w:tc>
        <w:tc>
          <w:tcPr>
            <w:tcW w:w="2441" w:type="dxa"/>
            <w:vAlign w:val="center"/>
          </w:tcPr>
          <w:p w14:paraId="11105401" w14:textId="77777777" w:rsidR="00531430" w:rsidRDefault="009D5C5B">
            <w:pPr>
              <w:spacing w:line="360" w:lineRule="auto"/>
              <w:jc w:val="center"/>
              <w:rPr>
                <w:position w:val="2"/>
                <w:sz w:val="24"/>
              </w:rPr>
            </w:pPr>
            <w:r>
              <w:rPr>
                <w:position w:val="2"/>
                <w:sz w:val="24"/>
              </w:rPr>
              <w:t>每</w:t>
            </w:r>
            <w:r>
              <w:rPr>
                <w:position w:val="2"/>
                <w:sz w:val="24"/>
              </w:rPr>
              <w:t>/2000m</w:t>
            </w:r>
            <w:r>
              <w:rPr>
                <w:position w:val="2"/>
                <w:sz w:val="24"/>
                <w:vertAlign w:val="superscript"/>
              </w:rPr>
              <w:t>2</w:t>
            </w:r>
            <w:r>
              <w:rPr>
                <w:position w:val="2"/>
                <w:sz w:val="24"/>
              </w:rPr>
              <w:t>一点单点评定</w:t>
            </w:r>
          </w:p>
        </w:tc>
        <w:tc>
          <w:tcPr>
            <w:tcW w:w="3547" w:type="dxa"/>
            <w:vAlign w:val="center"/>
          </w:tcPr>
          <w:p w14:paraId="3A735FB7" w14:textId="77777777" w:rsidR="00531430" w:rsidRDefault="009D5C5B">
            <w:pPr>
              <w:spacing w:line="360" w:lineRule="auto"/>
              <w:jc w:val="center"/>
              <w:rPr>
                <w:position w:val="2"/>
                <w:sz w:val="24"/>
              </w:rPr>
            </w:pPr>
            <w:r>
              <w:rPr>
                <w:position w:val="2"/>
                <w:sz w:val="24"/>
              </w:rPr>
              <w:t>设计值的</w:t>
            </w:r>
            <w:r>
              <w:rPr>
                <w:position w:val="2"/>
                <w:sz w:val="24"/>
              </w:rPr>
              <w:t>-5%</w:t>
            </w:r>
          </w:p>
        </w:tc>
      </w:tr>
      <w:tr w:rsidR="00531430" w14:paraId="055AF1E3" w14:textId="77777777">
        <w:trPr>
          <w:trHeight w:val="340"/>
          <w:jc w:val="center"/>
        </w:trPr>
        <w:tc>
          <w:tcPr>
            <w:tcW w:w="2730" w:type="dxa"/>
            <w:gridSpan w:val="2"/>
            <w:vAlign w:val="center"/>
          </w:tcPr>
          <w:p w14:paraId="656CC53E" w14:textId="77777777" w:rsidR="00531430" w:rsidRDefault="009D5C5B">
            <w:pPr>
              <w:spacing w:line="360" w:lineRule="auto"/>
              <w:jc w:val="center"/>
              <w:rPr>
                <w:position w:val="2"/>
                <w:sz w:val="24"/>
              </w:rPr>
            </w:pPr>
            <w:r>
              <w:rPr>
                <w:position w:val="2"/>
                <w:sz w:val="24"/>
              </w:rPr>
              <w:t>平整度标准差</w:t>
            </w:r>
          </w:p>
        </w:tc>
        <w:tc>
          <w:tcPr>
            <w:tcW w:w="2441" w:type="dxa"/>
            <w:vAlign w:val="center"/>
          </w:tcPr>
          <w:p w14:paraId="18D7DA61" w14:textId="77777777" w:rsidR="00531430" w:rsidRDefault="009D5C5B">
            <w:pPr>
              <w:spacing w:line="360" w:lineRule="auto"/>
              <w:jc w:val="center"/>
              <w:rPr>
                <w:position w:val="2"/>
                <w:sz w:val="24"/>
              </w:rPr>
            </w:pPr>
            <w:r>
              <w:rPr>
                <w:position w:val="2"/>
                <w:sz w:val="24"/>
              </w:rPr>
              <w:t>每车道连续检测</w:t>
            </w:r>
          </w:p>
        </w:tc>
        <w:tc>
          <w:tcPr>
            <w:tcW w:w="3547" w:type="dxa"/>
            <w:vAlign w:val="center"/>
          </w:tcPr>
          <w:p w14:paraId="2BE18292" w14:textId="77777777" w:rsidR="00531430" w:rsidRDefault="009D5C5B">
            <w:pPr>
              <w:spacing w:line="360" w:lineRule="auto"/>
              <w:jc w:val="center"/>
              <w:rPr>
                <w:position w:val="2"/>
                <w:sz w:val="24"/>
              </w:rPr>
            </w:pPr>
            <w:r>
              <w:rPr>
                <w:position w:val="2"/>
                <w:sz w:val="24"/>
              </w:rPr>
              <w:t>下面层为</w:t>
            </w:r>
            <w:r>
              <w:rPr>
                <w:position w:val="2"/>
                <w:sz w:val="24"/>
              </w:rPr>
              <w:t>1.6</w:t>
            </w:r>
            <w:r>
              <w:rPr>
                <w:position w:val="2"/>
                <w:sz w:val="24"/>
              </w:rPr>
              <w:t>，上面层为</w:t>
            </w:r>
            <w:r>
              <w:rPr>
                <w:position w:val="2"/>
                <w:sz w:val="24"/>
              </w:rPr>
              <w:t>1.2</w:t>
            </w:r>
          </w:p>
        </w:tc>
      </w:tr>
      <w:tr w:rsidR="00531430" w14:paraId="339B1AA1" w14:textId="77777777">
        <w:trPr>
          <w:trHeight w:val="340"/>
          <w:jc w:val="center"/>
        </w:trPr>
        <w:tc>
          <w:tcPr>
            <w:tcW w:w="2730" w:type="dxa"/>
            <w:gridSpan w:val="2"/>
            <w:vAlign w:val="center"/>
          </w:tcPr>
          <w:p w14:paraId="0CFE3296" w14:textId="77777777" w:rsidR="00531430" w:rsidRDefault="009D5C5B">
            <w:pPr>
              <w:spacing w:line="360" w:lineRule="auto"/>
              <w:jc w:val="center"/>
              <w:rPr>
                <w:position w:val="2"/>
                <w:sz w:val="24"/>
              </w:rPr>
            </w:pPr>
            <w:r>
              <w:rPr>
                <w:position w:val="2"/>
                <w:sz w:val="24"/>
              </w:rPr>
              <w:t>宽度</w:t>
            </w:r>
          </w:p>
        </w:tc>
        <w:tc>
          <w:tcPr>
            <w:tcW w:w="2441" w:type="dxa"/>
            <w:vAlign w:val="center"/>
          </w:tcPr>
          <w:p w14:paraId="0EE762E9" w14:textId="77777777" w:rsidR="00531430" w:rsidRDefault="009D5C5B">
            <w:pPr>
              <w:spacing w:line="360" w:lineRule="auto"/>
              <w:jc w:val="center"/>
              <w:rPr>
                <w:position w:val="2"/>
                <w:sz w:val="24"/>
              </w:rPr>
            </w:pPr>
            <w:r>
              <w:rPr>
                <w:position w:val="2"/>
                <w:sz w:val="24"/>
              </w:rPr>
              <w:t>2</w:t>
            </w:r>
            <w:r>
              <w:rPr>
                <w:position w:val="2"/>
                <w:sz w:val="24"/>
              </w:rPr>
              <w:t>处</w:t>
            </w:r>
            <w:r>
              <w:rPr>
                <w:position w:val="2"/>
                <w:sz w:val="24"/>
              </w:rPr>
              <w:t>/100m</w:t>
            </w:r>
          </w:p>
        </w:tc>
        <w:tc>
          <w:tcPr>
            <w:tcW w:w="3547" w:type="dxa"/>
            <w:vAlign w:val="center"/>
          </w:tcPr>
          <w:p w14:paraId="5DCA43E2" w14:textId="77777777" w:rsidR="00531430" w:rsidRDefault="009D5C5B">
            <w:pPr>
              <w:spacing w:line="360" w:lineRule="auto"/>
              <w:jc w:val="center"/>
              <w:rPr>
                <w:position w:val="2"/>
                <w:sz w:val="24"/>
              </w:rPr>
            </w:pPr>
            <w:r>
              <w:rPr>
                <w:position w:val="2"/>
                <w:sz w:val="24"/>
              </w:rPr>
              <w:t>不小于设计宽</w:t>
            </w:r>
          </w:p>
        </w:tc>
      </w:tr>
      <w:tr w:rsidR="00531430" w14:paraId="1D91B604" w14:textId="77777777">
        <w:trPr>
          <w:trHeight w:val="340"/>
          <w:jc w:val="center"/>
        </w:trPr>
        <w:tc>
          <w:tcPr>
            <w:tcW w:w="2730" w:type="dxa"/>
            <w:gridSpan w:val="2"/>
            <w:vAlign w:val="center"/>
          </w:tcPr>
          <w:p w14:paraId="6059710C" w14:textId="77777777" w:rsidR="00531430" w:rsidRDefault="009D5C5B">
            <w:pPr>
              <w:spacing w:line="360" w:lineRule="auto"/>
              <w:jc w:val="center"/>
              <w:rPr>
                <w:position w:val="2"/>
                <w:sz w:val="24"/>
              </w:rPr>
            </w:pPr>
            <w:r>
              <w:rPr>
                <w:position w:val="2"/>
                <w:sz w:val="24"/>
              </w:rPr>
              <w:t>纵断面高程</w:t>
            </w:r>
          </w:p>
        </w:tc>
        <w:tc>
          <w:tcPr>
            <w:tcW w:w="2441" w:type="dxa"/>
            <w:vAlign w:val="center"/>
          </w:tcPr>
          <w:p w14:paraId="6252BC0A" w14:textId="77777777" w:rsidR="00531430" w:rsidRDefault="009D5C5B">
            <w:pPr>
              <w:spacing w:line="360" w:lineRule="auto"/>
              <w:jc w:val="center"/>
              <w:rPr>
                <w:position w:val="2"/>
                <w:sz w:val="24"/>
              </w:rPr>
            </w:pPr>
            <w:r>
              <w:rPr>
                <w:position w:val="2"/>
                <w:sz w:val="24"/>
              </w:rPr>
              <w:t>3</w:t>
            </w:r>
            <w:r>
              <w:rPr>
                <w:position w:val="2"/>
                <w:sz w:val="24"/>
              </w:rPr>
              <w:t>处</w:t>
            </w:r>
            <w:r>
              <w:rPr>
                <w:position w:val="2"/>
                <w:sz w:val="24"/>
              </w:rPr>
              <w:t>/100m</w:t>
            </w:r>
          </w:p>
        </w:tc>
        <w:tc>
          <w:tcPr>
            <w:tcW w:w="3547" w:type="dxa"/>
            <w:vAlign w:val="center"/>
          </w:tcPr>
          <w:p w14:paraId="1B04ADF1" w14:textId="77777777" w:rsidR="00531430" w:rsidRDefault="009D5C5B">
            <w:pPr>
              <w:spacing w:line="360" w:lineRule="auto"/>
              <w:jc w:val="center"/>
              <w:rPr>
                <w:position w:val="2"/>
                <w:sz w:val="24"/>
              </w:rPr>
            </w:pPr>
            <w:r>
              <w:rPr>
                <w:position w:val="2"/>
                <w:sz w:val="24"/>
              </w:rPr>
              <w:t>±10mm</w:t>
            </w:r>
          </w:p>
        </w:tc>
      </w:tr>
      <w:tr w:rsidR="00531430" w14:paraId="70926A53" w14:textId="77777777">
        <w:trPr>
          <w:trHeight w:val="340"/>
          <w:jc w:val="center"/>
        </w:trPr>
        <w:tc>
          <w:tcPr>
            <w:tcW w:w="2730" w:type="dxa"/>
            <w:gridSpan w:val="2"/>
            <w:vAlign w:val="center"/>
          </w:tcPr>
          <w:p w14:paraId="7A008B85" w14:textId="77777777" w:rsidR="00531430" w:rsidRDefault="009D5C5B">
            <w:pPr>
              <w:spacing w:line="360" w:lineRule="auto"/>
              <w:jc w:val="center"/>
              <w:rPr>
                <w:position w:val="2"/>
                <w:sz w:val="24"/>
              </w:rPr>
            </w:pPr>
            <w:r>
              <w:rPr>
                <w:position w:val="2"/>
                <w:sz w:val="24"/>
              </w:rPr>
              <w:t>横坡度</w:t>
            </w:r>
          </w:p>
        </w:tc>
        <w:tc>
          <w:tcPr>
            <w:tcW w:w="2441" w:type="dxa"/>
            <w:vAlign w:val="center"/>
          </w:tcPr>
          <w:p w14:paraId="01F565E1" w14:textId="77777777" w:rsidR="00531430" w:rsidRDefault="009D5C5B">
            <w:pPr>
              <w:spacing w:line="360" w:lineRule="auto"/>
              <w:jc w:val="center"/>
              <w:rPr>
                <w:position w:val="2"/>
                <w:sz w:val="24"/>
              </w:rPr>
            </w:pPr>
            <w:r>
              <w:rPr>
                <w:position w:val="2"/>
                <w:sz w:val="24"/>
              </w:rPr>
              <w:t>3</w:t>
            </w:r>
            <w:r>
              <w:rPr>
                <w:position w:val="2"/>
                <w:sz w:val="24"/>
              </w:rPr>
              <w:t>处</w:t>
            </w:r>
            <w:r>
              <w:rPr>
                <w:position w:val="2"/>
                <w:sz w:val="24"/>
              </w:rPr>
              <w:t>/100m</w:t>
            </w:r>
          </w:p>
        </w:tc>
        <w:tc>
          <w:tcPr>
            <w:tcW w:w="3547" w:type="dxa"/>
            <w:vAlign w:val="center"/>
          </w:tcPr>
          <w:p w14:paraId="3E522641" w14:textId="77777777" w:rsidR="00531430" w:rsidRDefault="009D5C5B">
            <w:pPr>
              <w:spacing w:line="360" w:lineRule="auto"/>
              <w:jc w:val="center"/>
              <w:rPr>
                <w:position w:val="2"/>
                <w:sz w:val="24"/>
              </w:rPr>
            </w:pPr>
            <w:r>
              <w:rPr>
                <w:position w:val="2"/>
                <w:sz w:val="24"/>
              </w:rPr>
              <w:t>±0.3%</w:t>
            </w:r>
          </w:p>
        </w:tc>
      </w:tr>
      <w:tr w:rsidR="00531430" w14:paraId="37127F6B" w14:textId="77777777">
        <w:trPr>
          <w:trHeight w:val="340"/>
          <w:jc w:val="center"/>
        </w:trPr>
        <w:tc>
          <w:tcPr>
            <w:tcW w:w="2730" w:type="dxa"/>
            <w:gridSpan w:val="2"/>
            <w:tcMar>
              <w:left w:w="0" w:type="dxa"/>
              <w:right w:w="0" w:type="dxa"/>
            </w:tcMar>
            <w:vAlign w:val="center"/>
          </w:tcPr>
          <w:p w14:paraId="3C05D369" w14:textId="77777777" w:rsidR="00531430" w:rsidRDefault="009D5C5B">
            <w:pPr>
              <w:spacing w:line="360" w:lineRule="auto"/>
              <w:jc w:val="center"/>
              <w:rPr>
                <w:position w:val="2"/>
                <w:sz w:val="24"/>
              </w:rPr>
            </w:pPr>
            <w:r>
              <w:rPr>
                <w:position w:val="2"/>
                <w:sz w:val="24"/>
              </w:rPr>
              <w:t>渗水系数</w:t>
            </w:r>
          </w:p>
        </w:tc>
        <w:tc>
          <w:tcPr>
            <w:tcW w:w="2441" w:type="dxa"/>
            <w:vAlign w:val="center"/>
          </w:tcPr>
          <w:p w14:paraId="468C344B" w14:textId="77777777" w:rsidR="00531430" w:rsidRDefault="009D5C5B">
            <w:pPr>
              <w:spacing w:line="360" w:lineRule="auto"/>
              <w:jc w:val="center"/>
              <w:rPr>
                <w:position w:val="2"/>
                <w:sz w:val="24"/>
              </w:rPr>
            </w:pPr>
            <w:r>
              <w:rPr>
                <w:position w:val="2"/>
                <w:sz w:val="24"/>
              </w:rPr>
              <w:t>1</w:t>
            </w:r>
            <w:r>
              <w:rPr>
                <w:position w:val="2"/>
                <w:sz w:val="24"/>
              </w:rPr>
              <w:t>次</w:t>
            </w:r>
            <w:r>
              <w:rPr>
                <w:position w:val="2"/>
                <w:sz w:val="24"/>
              </w:rPr>
              <w:t>/200m/</w:t>
            </w:r>
            <w:r>
              <w:rPr>
                <w:position w:val="2"/>
                <w:sz w:val="24"/>
              </w:rPr>
              <w:t>车道</w:t>
            </w:r>
          </w:p>
        </w:tc>
        <w:tc>
          <w:tcPr>
            <w:tcW w:w="3547" w:type="dxa"/>
            <w:vAlign w:val="center"/>
          </w:tcPr>
          <w:p w14:paraId="0BBEF039" w14:textId="77777777" w:rsidR="00531430" w:rsidRDefault="009D5C5B">
            <w:pPr>
              <w:spacing w:line="360" w:lineRule="auto"/>
              <w:jc w:val="center"/>
              <w:rPr>
                <w:position w:val="2"/>
                <w:sz w:val="24"/>
              </w:rPr>
            </w:pPr>
            <w:r>
              <w:rPr>
                <w:rFonts w:hint="eastAsia"/>
                <w:position w:val="2"/>
                <w:sz w:val="24"/>
              </w:rPr>
              <w:t xml:space="preserve">80ml/min </w:t>
            </w:r>
            <w:r>
              <w:rPr>
                <w:rFonts w:hint="eastAsia"/>
                <w:position w:val="2"/>
                <w:sz w:val="24"/>
              </w:rPr>
              <w:t>保证率不小于</w:t>
            </w:r>
            <w:r>
              <w:rPr>
                <w:rFonts w:hint="eastAsia"/>
                <w:position w:val="2"/>
                <w:sz w:val="24"/>
              </w:rPr>
              <w:t xml:space="preserve">90% </w:t>
            </w:r>
            <w:r>
              <w:rPr>
                <w:rFonts w:hint="eastAsia"/>
                <w:position w:val="2"/>
                <w:sz w:val="24"/>
              </w:rPr>
              <w:t>①</w:t>
            </w:r>
          </w:p>
        </w:tc>
      </w:tr>
      <w:tr w:rsidR="00531430" w14:paraId="3A96AAF0" w14:textId="77777777">
        <w:trPr>
          <w:trHeight w:val="340"/>
          <w:jc w:val="center"/>
        </w:trPr>
        <w:tc>
          <w:tcPr>
            <w:tcW w:w="2730" w:type="dxa"/>
            <w:gridSpan w:val="2"/>
            <w:vAlign w:val="center"/>
          </w:tcPr>
          <w:p w14:paraId="5BAEF500" w14:textId="77777777" w:rsidR="00531430" w:rsidRDefault="009D5C5B">
            <w:pPr>
              <w:spacing w:line="360" w:lineRule="auto"/>
              <w:jc w:val="center"/>
              <w:rPr>
                <w:position w:val="2"/>
                <w:sz w:val="24"/>
              </w:rPr>
            </w:pPr>
            <w:r>
              <w:rPr>
                <w:position w:val="2"/>
                <w:sz w:val="24"/>
              </w:rPr>
              <w:t>上面层摩擦系数</w:t>
            </w:r>
            <w:r>
              <w:rPr>
                <w:position w:val="2"/>
                <w:sz w:val="24"/>
              </w:rPr>
              <w:t>(</w:t>
            </w:r>
            <w:proofErr w:type="gramStart"/>
            <w:r>
              <w:rPr>
                <w:position w:val="2"/>
                <w:sz w:val="24"/>
              </w:rPr>
              <w:t>摆值</w:t>
            </w:r>
            <w:proofErr w:type="gramEnd"/>
            <w:r>
              <w:rPr>
                <w:position w:val="2"/>
                <w:sz w:val="24"/>
              </w:rPr>
              <w:t>)</w:t>
            </w:r>
          </w:p>
        </w:tc>
        <w:tc>
          <w:tcPr>
            <w:tcW w:w="2441" w:type="dxa"/>
            <w:vAlign w:val="center"/>
          </w:tcPr>
          <w:p w14:paraId="61F9E5A0" w14:textId="77777777" w:rsidR="00531430" w:rsidRDefault="009D5C5B">
            <w:pPr>
              <w:spacing w:line="360" w:lineRule="auto"/>
              <w:jc w:val="center"/>
              <w:rPr>
                <w:position w:val="2"/>
                <w:sz w:val="24"/>
              </w:rPr>
            </w:pPr>
            <w:r>
              <w:rPr>
                <w:position w:val="2"/>
                <w:sz w:val="24"/>
              </w:rPr>
              <w:t>1</w:t>
            </w:r>
            <w:r>
              <w:rPr>
                <w:position w:val="2"/>
                <w:sz w:val="24"/>
              </w:rPr>
              <w:t>处</w:t>
            </w:r>
            <w:r>
              <w:rPr>
                <w:position w:val="2"/>
                <w:sz w:val="24"/>
              </w:rPr>
              <w:t>/200m</w:t>
            </w:r>
          </w:p>
        </w:tc>
        <w:tc>
          <w:tcPr>
            <w:tcW w:w="3547" w:type="dxa"/>
            <w:vAlign w:val="center"/>
          </w:tcPr>
          <w:p w14:paraId="4AEB2927" w14:textId="77777777" w:rsidR="00531430" w:rsidRDefault="009D5C5B">
            <w:pPr>
              <w:spacing w:line="360" w:lineRule="auto"/>
              <w:jc w:val="center"/>
              <w:rPr>
                <w:position w:val="2"/>
                <w:sz w:val="24"/>
              </w:rPr>
            </w:pPr>
            <w:r>
              <w:rPr>
                <w:position w:val="2"/>
                <w:sz w:val="24"/>
              </w:rPr>
              <w:t>＞</w:t>
            </w:r>
            <w:r>
              <w:rPr>
                <w:position w:val="2"/>
                <w:sz w:val="24"/>
              </w:rPr>
              <w:t>45</w:t>
            </w:r>
          </w:p>
        </w:tc>
      </w:tr>
      <w:tr w:rsidR="00531430" w14:paraId="00672D7D" w14:textId="77777777">
        <w:trPr>
          <w:trHeight w:val="340"/>
          <w:jc w:val="center"/>
        </w:trPr>
        <w:tc>
          <w:tcPr>
            <w:tcW w:w="2730" w:type="dxa"/>
            <w:gridSpan w:val="2"/>
            <w:vAlign w:val="center"/>
          </w:tcPr>
          <w:p w14:paraId="412896FF" w14:textId="77777777" w:rsidR="00531430" w:rsidRDefault="009D5C5B">
            <w:pPr>
              <w:spacing w:line="360" w:lineRule="auto"/>
              <w:jc w:val="center"/>
              <w:rPr>
                <w:position w:val="2"/>
                <w:sz w:val="24"/>
              </w:rPr>
            </w:pPr>
            <w:r>
              <w:rPr>
                <w:position w:val="2"/>
                <w:sz w:val="24"/>
              </w:rPr>
              <w:t>上面层构造深度</w:t>
            </w:r>
          </w:p>
        </w:tc>
        <w:tc>
          <w:tcPr>
            <w:tcW w:w="2441" w:type="dxa"/>
            <w:vAlign w:val="center"/>
          </w:tcPr>
          <w:p w14:paraId="4D359E5C" w14:textId="77777777" w:rsidR="00531430" w:rsidRDefault="009D5C5B">
            <w:pPr>
              <w:spacing w:line="360" w:lineRule="auto"/>
              <w:jc w:val="center"/>
              <w:rPr>
                <w:position w:val="2"/>
                <w:sz w:val="24"/>
              </w:rPr>
            </w:pPr>
            <w:r>
              <w:rPr>
                <w:position w:val="2"/>
                <w:sz w:val="24"/>
              </w:rPr>
              <w:t>1</w:t>
            </w:r>
            <w:r>
              <w:rPr>
                <w:position w:val="2"/>
                <w:sz w:val="24"/>
              </w:rPr>
              <w:t>处</w:t>
            </w:r>
            <w:r>
              <w:rPr>
                <w:position w:val="2"/>
                <w:sz w:val="24"/>
              </w:rPr>
              <w:t>/200m</w:t>
            </w:r>
          </w:p>
        </w:tc>
        <w:tc>
          <w:tcPr>
            <w:tcW w:w="3547" w:type="dxa"/>
            <w:vAlign w:val="center"/>
          </w:tcPr>
          <w:p w14:paraId="1D091494" w14:textId="77777777" w:rsidR="00531430" w:rsidRDefault="009D5C5B">
            <w:pPr>
              <w:spacing w:line="360" w:lineRule="auto"/>
              <w:jc w:val="center"/>
              <w:rPr>
                <w:position w:val="2"/>
                <w:sz w:val="24"/>
              </w:rPr>
            </w:pPr>
            <w:r>
              <w:rPr>
                <w:position w:val="2"/>
                <w:sz w:val="24"/>
              </w:rPr>
              <w:t>0.8~1.3mm</w:t>
            </w:r>
          </w:p>
        </w:tc>
      </w:tr>
    </w:tbl>
    <w:p w14:paraId="1148BEF9" w14:textId="77777777" w:rsidR="00531430" w:rsidRDefault="009D5C5B">
      <w:pPr>
        <w:spacing w:line="360" w:lineRule="auto"/>
        <w:ind w:firstLineChars="200" w:firstLine="480"/>
        <w:rPr>
          <w:sz w:val="24"/>
        </w:rPr>
      </w:pPr>
      <w:r>
        <w:rPr>
          <w:sz w:val="24"/>
        </w:rPr>
        <w:t>沥青混凝土层应平整密实，粗细一致，不应有泛油、脱落、掉渣、裂缝、推挤、</w:t>
      </w:r>
      <w:proofErr w:type="gramStart"/>
      <w:r>
        <w:rPr>
          <w:sz w:val="24"/>
        </w:rPr>
        <w:t>烂边等</w:t>
      </w:r>
      <w:proofErr w:type="gramEnd"/>
      <w:r>
        <w:rPr>
          <w:sz w:val="24"/>
        </w:rPr>
        <w:t>现象。</w:t>
      </w:r>
      <w:r>
        <w:rPr>
          <w:sz w:val="24"/>
        </w:rPr>
        <w:t>12</w:t>
      </w:r>
      <w:r>
        <w:rPr>
          <w:sz w:val="24"/>
        </w:rPr>
        <w:t>吨压路机碾压后，无明显轮迹。接缝衔接紧密、平顺、烫缝</w:t>
      </w:r>
      <w:proofErr w:type="gramStart"/>
      <w:r>
        <w:rPr>
          <w:sz w:val="24"/>
        </w:rPr>
        <w:t>不</w:t>
      </w:r>
      <w:proofErr w:type="gramEnd"/>
      <w:r>
        <w:rPr>
          <w:sz w:val="24"/>
        </w:rPr>
        <w:t>枯焦。面层与各</w:t>
      </w:r>
      <w:proofErr w:type="gramStart"/>
      <w:r>
        <w:rPr>
          <w:sz w:val="24"/>
        </w:rPr>
        <w:t>类盖框</w:t>
      </w:r>
      <w:proofErr w:type="gramEnd"/>
      <w:r>
        <w:rPr>
          <w:sz w:val="24"/>
        </w:rPr>
        <w:t>、平缘石和其他构筑物衔接应紧密平顺，不得有积水现象。自</w:t>
      </w:r>
      <w:r>
        <w:rPr>
          <w:rFonts w:hint="eastAsia"/>
          <w:sz w:val="24"/>
        </w:rPr>
        <w:t>下面</w:t>
      </w:r>
      <w:r>
        <w:rPr>
          <w:sz w:val="24"/>
        </w:rPr>
        <w:t>层起，应逐层进行质量验收。验收项目和允许偏差，如某一层的平整度超过允许偏差值时，应在铺筑随后一层之前予以改正，直至工程师满意。表面层的平整度超过允许误差，应按指示</w:t>
      </w:r>
      <w:proofErr w:type="gramStart"/>
      <w:r>
        <w:rPr>
          <w:sz w:val="24"/>
        </w:rPr>
        <w:t>予以翻除并用</w:t>
      </w:r>
      <w:proofErr w:type="gramEnd"/>
      <w:r>
        <w:rPr>
          <w:sz w:val="24"/>
        </w:rPr>
        <w:t>新的材料铺筑，费用由承包人负担。</w:t>
      </w:r>
    </w:p>
    <w:p w14:paraId="2ED31088" w14:textId="752D21EE" w:rsidR="00531430" w:rsidRPr="00251754" w:rsidRDefault="00251754" w:rsidP="00251754">
      <w:pPr>
        <w:pStyle w:val="2"/>
        <w:spacing w:beforeLines="0"/>
        <w:rPr>
          <w:rFonts w:asciiTheme="minorEastAsia" w:eastAsiaTheme="minorEastAsia" w:hAnsiTheme="minorEastAsia"/>
        </w:rPr>
      </w:pPr>
      <w:r w:rsidRPr="00251754">
        <w:rPr>
          <w:rFonts w:asciiTheme="minorEastAsia" w:eastAsiaTheme="minorEastAsia" w:hAnsiTheme="minorEastAsia"/>
        </w:rPr>
        <w:t>3</w:t>
      </w:r>
      <w:r w:rsidRPr="00251754">
        <w:rPr>
          <w:rFonts w:asciiTheme="minorEastAsia" w:eastAsiaTheme="minorEastAsia" w:hAnsiTheme="minorEastAsia" w:hint="eastAsia"/>
        </w:rPr>
        <w:t>.4水泥混凝土施工</w:t>
      </w:r>
    </w:p>
    <w:p w14:paraId="722DEA7B" w14:textId="77777777" w:rsidR="00531430" w:rsidRDefault="009D5C5B">
      <w:pPr>
        <w:spacing w:line="360" w:lineRule="auto"/>
        <w:ind w:firstLineChars="200" w:firstLine="480"/>
        <w:rPr>
          <w:sz w:val="24"/>
        </w:rPr>
      </w:pPr>
      <w:r>
        <w:rPr>
          <w:rFonts w:hint="eastAsia"/>
          <w:sz w:val="24"/>
        </w:rPr>
        <w:t>（</w:t>
      </w:r>
      <w:r>
        <w:rPr>
          <w:rFonts w:hint="eastAsia"/>
          <w:sz w:val="24"/>
        </w:rPr>
        <w:t>1</w:t>
      </w:r>
      <w:r>
        <w:rPr>
          <w:rFonts w:hint="eastAsia"/>
          <w:sz w:val="24"/>
        </w:rPr>
        <w:t>）水泥混凝土</w:t>
      </w:r>
      <w:proofErr w:type="gramStart"/>
      <w:r>
        <w:rPr>
          <w:rFonts w:hint="eastAsia"/>
          <w:sz w:val="24"/>
        </w:rPr>
        <w:t>上基层宜</w:t>
      </w:r>
      <w:proofErr w:type="gramEnd"/>
      <w:r>
        <w:rPr>
          <w:rFonts w:hint="eastAsia"/>
          <w:sz w:val="24"/>
        </w:rPr>
        <w:t>采用滑模摊铺机摊铺。滑模摊铺机应缓慢、匀速、连续不间断地作业。严禁料多追赶，然后随意停机等待，间歇摊铺。</w:t>
      </w:r>
    </w:p>
    <w:p w14:paraId="6689621F" w14:textId="77777777" w:rsidR="00531430" w:rsidRDefault="009D5C5B">
      <w:pPr>
        <w:spacing w:line="360" w:lineRule="auto"/>
        <w:ind w:firstLineChars="200" w:firstLine="480"/>
        <w:rPr>
          <w:sz w:val="24"/>
        </w:rPr>
      </w:pPr>
      <w:r>
        <w:rPr>
          <w:rFonts w:hint="eastAsia"/>
          <w:sz w:val="24"/>
        </w:rPr>
        <w:t>（</w:t>
      </w:r>
      <w:r>
        <w:rPr>
          <w:rFonts w:hint="eastAsia"/>
          <w:sz w:val="24"/>
        </w:rPr>
        <w:t>2</w:t>
      </w:r>
      <w:r>
        <w:rPr>
          <w:rFonts w:hint="eastAsia"/>
          <w:sz w:val="24"/>
        </w:rPr>
        <w:t>）混凝土拌合物摊铺前，应对模板的位置及支撑稳固情况、拉杆的安设等进行全面检查。</w:t>
      </w:r>
    </w:p>
    <w:p w14:paraId="3F863FC4" w14:textId="77777777" w:rsidR="00531430" w:rsidRDefault="009D5C5B">
      <w:pPr>
        <w:spacing w:line="360" w:lineRule="auto"/>
        <w:ind w:firstLineChars="200" w:firstLine="480"/>
        <w:rPr>
          <w:sz w:val="24"/>
        </w:rPr>
      </w:pPr>
      <w:r>
        <w:rPr>
          <w:rFonts w:hint="eastAsia"/>
          <w:sz w:val="24"/>
        </w:rPr>
        <w:t>（</w:t>
      </w:r>
      <w:r>
        <w:rPr>
          <w:rFonts w:hint="eastAsia"/>
          <w:sz w:val="24"/>
        </w:rPr>
        <w:t>3</w:t>
      </w:r>
      <w:r>
        <w:rPr>
          <w:rFonts w:hint="eastAsia"/>
          <w:sz w:val="24"/>
        </w:rPr>
        <w:t>）水泥混凝土</w:t>
      </w:r>
      <w:proofErr w:type="gramStart"/>
      <w:r>
        <w:rPr>
          <w:rFonts w:hint="eastAsia"/>
          <w:sz w:val="24"/>
        </w:rPr>
        <w:t>上基层</w:t>
      </w:r>
      <w:proofErr w:type="gramEnd"/>
      <w:r>
        <w:rPr>
          <w:rFonts w:hint="eastAsia"/>
          <w:sz w:val="24"/>
        </w:rPr>
        <w:t>表面应制</w:t>
      </w:r>
      <w:proofErr w:type="gramStart"/>
      <w:r>
        <w:rPr>
          <w:rFonts w:hint="eastAsia"/>
          <w:sz w:val="24"/>
        </w:rPr>
        <w:t>作成</w:t>
      </w:r>
      <w:proofErr w:type="gramEnd"/>
      <w:r>
        <w:rPr>
          <w:rFonts w:hint="eastAsia"/>
          <w:sz w:val="24"/>
        </w:rPr>
        <w:t>粗糙状，以便增加与沥青面层的粘结度。</w:t>
      </w:r>
    </w:p>
    <w:p w14:paraId="62221213" w14:textId="589579CC" w:rsidR="00AD4647" w:rsidRPr="00AD4647" w:rsidRDefault="00AD4647" w:rsidP="00AD4647">
      <w:pPr>
        <w:pStyle w:val="2"/>
        <w:spacing w:beforeLines="0"/>
        <w:rPr>
          <w:rFonts w:asciiTheme="minorEastAsia" w:eastAsiaTheme="minorEastAsia" w:hAnsiTheme="minorEastAsia"/>
        </w:rPr>
      </w:pPr>
      <w:r>
        <w:rPr>
          <w:rFonts w:asciiTheme="minorEastAsia" w:eastAsiaTheme="minorEastAsia" w:hAnsiTheme="minorEastAsia"/>
        </w:rPr>
        <w:t>3.5</w:t>
      </w:r>
      <w:r w:rsidRPr="00AD4647">
        <w:rPr>
          <w:rFonts w:asciiTheme="minorEastAsia" w:eastAsiaTheme="minorEastAsia" w:hAnsiTheme="minorEastAsia" w:hint="eastAsia"/>
        </w:rPr>
        <w:t>水泥稳定碎石</w:t>
      </w:r>
      <w:r>
        <w:rPr>
          <w:rFonts w:asciiTheme="minorEastAsia" w:eastAsiaTheme="minorEastAsia" w:hAnsiTheme="minorEastAsia" w:hint="eastAsia"/>
        </w:rPr>
        <w:t>施工</w:t>
      </w:r>
      <w:r w:rsidRPr="00AD4647">
        <w:rPr>
          <w:rFonts w:asciiTheme="minorEastAsia" w:eastAsiaTheme="minorEastAsia" w:hAnsiTheme="minorEastAsia" w:hint="eastAsia"/>
        </w:rPr>
        <w:t>技术要求</w:t>
      </w:r>
    </w:p>
    <w:p w14:paraId="501C3B2B" w14:textId="77777777" w:rsidR="00AD4647" w:rsidRPr="00AD4647" w:rsidRDefault="00AD4647" w:rsidP="00AD4647">
      <w:pPr>
        <w:spacing w:line="360" w:lineRule="auto"/>
        <w:ind w:firstLineChars="200" w:firstLine="480"/>
        <w:rPr>
          <w:sz w:val="24"/>
        </w:rPr>
      </w:pPr>
      <w:r w:rsidRPr="00AD4647">
        <w:rPr>
          <w:rFonts w:hint="eastAsia"/>
          <w:sz w:val="24"/>
        </w:rPr>
        <w:t>水泥稳定碎石（石屑）所选用的水泥品种硅酸盐水泥、普通硅酸盐水泥等均适用于稳定土，不得使用快硬水泥、早强水泥以及受潮变质水泥；有机质含量≤</w:t>
      </w:r>
      <w:r w:rsidRPr="00AD4647">
        <w:rPr>
          <w:rFonts w:hint="eastAsia"/>
          <w:sz w:val="24"/>
        </w:rPr>
        <w:t>2%</w:t>
      </w:r>
      <w:r w:rsidRPr="00AD4647">
        <w:rPr>
          <w:rFonts w:hint="eastAsia"/>
          <w:sz w:val="24"/>
        </w:rPr>
        <w:t>，硫酸盐含量≤</w:t>
      </w:r>
      <w:r w:rsidRPr="00AD4647">
        <w:rPr>
          <w:rFonts w:hint="eastAsia"/>
          <w:sz w:val="24"/>
        </w:rPr>
        <w:t>0.25%</w:t>
      </w:r>
      <w:r w:rsidRPr="00AD4647">
        <w:rPr>
          <w:rFonts w:hint="eastAsia"/>
          <w:sz w:val="24"/>
        </w:rPr>
        <w:t>。</w:t>
      </w:r>
    </w:p>
    <w:p w14:paraId="6616B969" w14:textId="3944AD13" w:rsidR="00AD4647" w:rsidRPr="00AD4647" w:rsidRDefault="00AD4647" w:rsidP="00AD4647">
      <w:pPr>
        <w:spacing w:line="360" w:lineRule="auto"/>
        <w:ind w:firstLineChars="200" w:firstLine="480"/>
        <w:rPr>
          <w:sz w:val="24"/>
        </w:rPr>
      </w:pPr>
      <w:r w:rsidRPr="00AD4647">
        <w:rPr>
          <w:rFonts w:hint="eastAsia"/>
          <w:sz w:val="24"/>
        </w:rPr>
        <w:t>5%</w:t>
      </w:r>
      <w:r w:rsidRPr="00AD4647">
        <w:rPr>
          <w:rFonts w:hint="eastAsia"/>
          <w:sz w:val="24"/>
        </w:rPr>
        <w:t>水泥稳定碎石基层</w:t>
      </w:r>
      <w:r w:rsidRPr="00AD4647">
        <w:rPr>
          <w:rFonts w:hint="eastAsia"/>
          <w:sz w:val="24"/>
        </w:rPr>
        <w:t>7d</w:t>
      </w:r>
      <w:r w:rsidRPr="00AD4647">
        <w:rPr>
          <w:rFonts w:hint="eastAsia"/>
          <w:sz w:val="24"/>
        </w:rPr>
        <w:t>无侧限抗压强度应达到</w:t>
      </w:r>
      <w:r w:rsidRPr="00AD4647">
        <w:rPr>
          <w:rFonts w:hint="eastAsia"/>
          <w:sz w:val="24"/>
        </w:rPr>
        <w:t>3.0</w:t>
      </w:r>
      <w:r w:rsidRPr="00AD4647">
        <w:rPr>
          <w:rFonts w:hint="eastAsia"/>
          <w:sz w:val="24"/>
        </w:rPr>
        <w:t>～</w:t>
      </w:r>
      <w:r w:rsidRPr="00AD4647">
        <w:rPr>
          <w:rFonts w:hint="eastAsia"/>
          <w:sz w:val="24"/>
        </w:rPr>
        <w:t>4.5MPa</w:t>
      </w:r>
      <w:r w:rsidRPr="00AD4647">
        <w:rPr>
          <w:rFonts w:hint="eastAsia"/>
          <w:sz w:val="24"/>
        </w:rPr>
        <w:t>，以强度控制配合比</w:t>
      </w:r>
      <w:r>
        <w:rPr>
          <w:rFonts w:hint="eastAsia"/>
          <w:sz w:val="24"/>
        </w:rPr>
        <w:t>，</w:t>
      </w:r>
      <w:r w:rsidRPr="00AD4647">
        <w:rPr>
          <w:rFonts w:hint="eastAsia"/>
          <w:sz w:val="24"/>
        </w:rPr>
        <w:t>压实度</w:t>
      </w:r>
      <w:r w:rsidRPr="00AD4647">
        <w:rPr>
          <w:rFonts w:hint="eastAsia"/>
          <w:sz w:val="24"/>
        </w:rPr>
        <w:t>97%</w:t>
      </w:r>
      <w:r w:rsidRPr="00AD4647">
        <w:rPr>
          <w:rFonts w:hint="eastAsia"/>
          <w:sz w:val="24"/>
        </w:rPr>
        <w:t>。</w:t>
      </w:r>
    </w:p>
    <w:p w14:paraId="10D3D45A" w14:textId="77777777" w:rsidR="00AD4647" w:rsidRPr="00AD4647" w:rsidRDefault="00AD4647" w:rsidP="00AD4647">
      <w:pPr>
        <w:spacing w:line="360" w:lineRule="auto"/>
        <w:ind w:firstLineChars="200" w:firstLine="480"/>
        <w:rPr>
          <w:sz w:val="24"/>
        </w:rPr>
      </w:pPr>
      <w:r w:rsidRPr="00AD4647">
        <w:rPr>
          <w:rFonts w:hint="eastAsia"/>
          <w:sz w:val="24"/>
        </w:rPr>
        <w:t>水泥稳定碎石基层集料采用《公路路面基层施工技术规范》（</w:t>
      </w:r>
      <w:r w:rsidRPr="00AD4647">
        <w:rPr>
          <w:rFonts w:hint="eastAsia"/>
          <w:sz w:val="24"/>
        </w:rPr>
        <w:t>JTJ034-2000</w:t>
      </w:r>
      <w:r w:rsidRPr="00AD4647">
        <w:rPr>
          <w:rFonts w:hint="eastAsia"/>
          <w:sz w:val="24"/>
        </w:rPr>
        <w:t>）表</w:t>
      </w:r>
      <w:r w:rsidRPr="00AD4647">
        <w:rPr>
          <w:rFonts w:hint="eastAsia"/>
          <w:sz w:val="24"/>
        </w:rPr>
        <w:t>3.2.2</w:t>
      </w:r>
      <w:r w:rsidRPr="00AD4647">
        <w:rPr>
          <w:rFonts w:hint="eastAsia"/>
          <w:sz w:val="24"/>
        </w:rPr>
        <w:t>的</w:t>
      </w:r>
      <w:r w:rsidRPr="00AD4647">
        <w:rPr>
          <w:rFonts w:hint="eastAsia"/>
          <w:sz w:val="24"/>
        </w:rPr>
        <w:t>3</w:t>
      </w:r>
      <w:r w:rsidRPr="00AD4647">
        <w:rPr>
          <w:rFonts w:hint="eastAsia"/>
          <w:sz w:val="24"/>
        </w:rPr>
        <w:t>号级配，级配范围见下表。施工单位应根据材料的来源和品质，做混合料组成设计的试验并根据试验结果进行调整。</w:t>
      </w:r>
    </w:p>
    <w:p w14:paraId="2986470E" w14:textId="095D1FE2" w:rsidR="00AD4647" w:rsidRPr="00AD4647" w:rsidRDefault="00AD4647" w:rsidP="00AD4647">
      <w:pPr>
        <w:spacing w:line="360" w:lineRule="auto"/>
        <w:ind w:firstLineChars="200" w:firstLine="480"/>
        <w:jc w:val="center"/>
        <w:rPr>
          <w:sz w:val="24"/>
        </w:rPr>
      </w:pPr>
      <w:r w:rsidRPr="00AD4647">
        <w:rPr>
          <w:rFonts w:hint="eastAsia"/>
          <w:sz w:val="24"/>
        </w:rPr>
        <w:lastRenderedPageBreak/>
        <w:t>表</w:t>
      </w:r>
      <w:r w:rsidRPr="00AD4647">
        <w:rPr>
          <w:rFonts w:hint="eastAsia"/>
          <w:sz w:val="24"/>
        </w:rPr>
        <w:t xml:space="preserve">7-12  </w:t>
      </w:r>
      <w:r w:rsidRPr="00AD4647">
        <w:rPr>
          <w:rFonts w:hint="eastAsia"/>
          <w:sz w:val="24"/>
        </w:rPr>
        <w:t>水泥稳定碎石混合料级配范围</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28" w:type="dxa"/>
          <w:bottom w:w="28" w:type="dxa"/>
        </w:tblCellMar>
        <w:tblLook w:val="0000" w:firstRow="0" w:lastRow="0" w:firstColumn="0" w:lastColumn="0" w:noHBand="0" w:noVBand="0"/>
      </w:tblPr>
      <w:tblGrid>
        <w:gridCol w:w="984"/>
        <w:gridCol w:w="670"/>
        <w:gridCol w:w="780"/>
        <w:gridCol w:w="937"/>
        <w:gridCol w:w="937"/>
        <w:gridCol w:w="939"/>
        <w:gridCol w:w="937"/>
        <w:gridCol w:w="937"/>
        <w:gridCol w:w="937"/>
        <w:gridCol w:w="892"/>
        <w:gridCol w:w="823"/>
        <w:gridCol w:w="776"/>
      </w:tblGrid>
      <w:tr w:rsidR="00AD4647" w14:paraId="2911B81E" w14:textId="77777777" w:rsidTr="00AD4647">
        <w:trPr>
          <w:trHeight w:val="1239"/>
        </w:trPr>
        <w:tc>
          <w:tcPr>
            <w:tcW w:w="466" w:type="pct"/>
            <w:shd w:val="clear" w:color="auto" w:fill="FFFFFF"/>
            <w:vAlign w:val="center"/>
          </w:tcPr>
          <w:p w14:paraId="1F60AD12" w14:textId="77777777" w:rsidR="00AD4647" w:rsidRDefault="00AD4647" w:rsidP="00E3261C">
            <w:pPr>
              <w:pStyle w:val="80"/>
              <w:rPr>
                <w:rFonts w:hAnsi="宋体"/>
                <w:spacing w:val="-20"/>
                <w:sz w:val="24"/>
                <w:szCs w:val="24"/>
              </w:rPr>
            </w:pPr>
            <w:r>
              <w:rPr>
                <w:rFonts w:hAnsi="宋体" w:hint="eastAsia"/>
                <w:spacing w:val="-20"/>
                <w:sz w:val="24"/>
                <w:szCs w:val="24"/>
              </w:rPr>
              <w:t>方筛孔尺寸（mm）</w:t>
            </w:r>
          </w:p>
        </w:tc>
        <w:tc>
          <w:tcPr>
            <w:tcW w:w="317" w:type="pct"/>
            <w:shd w:val="clear" w:color="auto" w:fill="FFFFFF"/>
            <w:vAlign w:val="center"/>
          </w:tcPr>
          <w:p w14:paraId="4DF1938E" w14:textId="77777777" w:rsidR="00AD4647" w:rsidRDefault="00AD4647" w:rsidP="00E3261C">
            <w:pPr>
              <w:pStyle w:val="80"/>
              <w:rPr>
                <w:rFonts w:hAnsi="宋体"/>
                <w:spacing w:val="-20"/>
                <w:sz w:val="24"/>
                <w:szCs w:val="24"/>
              </w:rPr>
            </w:pPr>
            <w:r>
              <w:rPr>
                <w:rFonts w:hAnsi="宋体" w:hint="eastAsia"/>
                <w:spacing w:val="-20"/>
                <w:sz w:val="24"/>
                <w:szCs w:val="24"/>
              </w:rPr>
              <w:t>37.5</w:t>
            </w:r>
          </w:p>
        </w:tc>
        <w:tc>
          <w:tcPr>
            <w:tcW w:w="369" w:type="pct"/>
            <w:shd w:val="clear" w:color="auto" w:fill="FFFFFF"/>
            <w:vAlign w:val="center"/>
          </w:tcPr>
          <w:p w14:paraId="47B69B9B" w14:textId="77777777" w:rsidR="00AD4647" w:rsidRDefault="00AD4647" w:rsidP="00E3261C">
            <w:pPr>
              <w:pStyle w:val="80"/>
              <w:rPr>
                <w:rFonts w:hAnsi="宋体"/>
                <w:spacing w:val="-20"/>
                <w:sz w:val="24"/>
                <w:szCs w:val="24"/>
              </w:rPr>
            </w:pPr>
            <w:r>
              <w:rPr>
                <w:rFonts w:hAnsi="宋体" w:hint="eastAsia"/>
                <w:spacing w:val="-20"/>
                <w:sz w:val="24"/>
                <w:szCs w:val="24"/>
              </w:rPr>
              <w:t>31.5</w:t>
            </w:r>
          </w:p>
        </w:tc>
        <w:tc>
          <w:tcPr>
            <w:tcW w:w="444" w:type="pct"/>
            <w:shd w:val="clear" w:color="auto" w:fill="FFFFFF"/>
            <w:vAlign w:val="center"/>
          </w:tcPr>
          <w:p w14:paraId="437C6E2A" w14:textId="77777777" w:rsidR="00AD4647" w:rsidRDefault="00AD4647" w:rsidP="00E3261C">
            <w:pPr>
              <w:pStyle w:val="80"/>
              <w:rPr>
                <w:rFonts w:hAnsi="宋体"/>
                <w:spacing w:val="-20"/>
                <w:sz w:val="24"/>
                <w:szCs w:val="24"/>
              </w:rPr>
            </w:pPr>
            <w:r>
              <w:rPr>
                <w:rFonts w:hAnsi="宋体" w:hint="eastAsia"/>
                <w:spacing w:val="-20"/>
                <w:sz w:val="24"/>
                <w:szCs w:val="24"/>
              </w:rPr>
              <w:t>26.5</w:t>
            </w:r>
          </w:p>
        </w:tc>
        <w:tc>
          <w:tcPr>
            <w:tcW w:w="444" w:type="pct"/>
            <w:shd w:val="clear" w:color="auto" w:fill="FFFFFF"/>
            <w:vAlign w:val="center"/>
          </w:tcPr>
          <w:p w14:paraId="179B0778" w14:textId="77777777" w:rsidR="00AD4647" w:rsidRDefault="00AD4647" w:rsidP="00E3261C">
            <w:pPr>
              <w:pStyle w:val="80"/>
              <w:rPr>
                <w:rFonts w:hAnsi="宋体"/>
                <w:spacing w:val="-20"/>
                <w:sz w:val="24"/>
                <w:szCs w:val="24"/>
              </w:rPr>
            </w:pPr>
            <w:r>
              <w:rPr>
                <w:rFonts w:hAnsi="宋体" w:hint="eastAsia"/>
                <w:spacing w:val="-20"/>
                <w:sz w:val="24"/>
                <w:szCs w:val="24"/>
              </w:rPr>
              <w:t>19</w:t>
            </w:r>
          </w:p>
        </w:tc>
        <w:tc>
          <w:tcPr>
            <w:tcW w:w="445" w:type="pct"/>
            <w:shd w:val="clear" w:color="auto" w:fill="FFFFFF"/>
            <w:vAlign w:val="center"/>
          </w:tcPr>
          <w:p w14:paraId="317A41A3" w14:textId="77777777" w:rsidR="00AD4647" w:rsidRDefault="00AD4647" w:rsidP="00E3261C">
            <w:pPr>
              <w:pStyle w:val="80"/>
              <w:rPr>
                <w:rFonts w:hAnsi="宋体"/>
                <w:spacing w:val="-20"/>
                <w:sz w:val="24"/>
                <w:szCs w:val="24"/>
              </w:rPr>
            </w:pPr>
            <w:r>
              <w:rPr>
                <w:rFonts w:hAnsi="宋体" w:hint="eastAsia"/>
                <w:spacing w:val="-20"/>
                <w:sz w:val="24"/>
                <w:szCs w:val="24"/>
              </w:rPr>
              <w:t>9.5</w:t>
            </w:r>
          </w:p>
        </w:tc>
        <w:tc>
          <w:tcPr>
            <w:tcW w:w="444" w:type="pct"/>
            <w:shd w:val="clear" w:color="auto" w:fill="FFFFFF"/>
            <w:vAlign w:val="center"/>
          </w:tcPr>
          <w:p w14:paraId="3A34E926" w14:textId="77777777" w:rsidR="00AD4647" w:rsidRDefault="00AD4647" w:rsidP="00E3261C">
            <w:pPr>
              <w:pStyle w:val="80"/>
              <w:rPr>
                <w:rFonts w:hAnsi="宋体"/>
                <w:spacing w:val="-20"/>
                <w:sz w:val="24"/>
                <w:szCs w:val="24"/>
              </w:rPr>
            </w:pPr>
            <w:r>
              <w:rPr>
                <w:rFonts w:hAnsi="宋体" w:hint="eastAsia"/>
                <w:spacing w:val="-20"/>
                <w:sz w:val="24"/>
                <w:szCs w:val="24"/>
              </w:rPr>
              <w:t>4.75</w:t>
            </w:r>
          </w:p>
        </w:tc>
        <w:tc>
          <w:tcPr>
            <w:tcW w:w="444" w:type="pct"/>
            <w:shd w:val="clear" w:color="auto" w:fill="FFFFFF"/>
            <w:vAlign w:val="center"/>
          </w:tcPr>
          <w:p w14:paraId="1AE135F7" w14:textId="77777777" w:rsidR="00AD4647" w:rsidRDefault="00AD4647" w:rsidP="00E3261C">
            <w:pPr>
              <w:pStyle w:val="80"/>
              <w:rPr>
                <w:rFonts w:hAnsi="宋体"/>
                <w:spacing w:val="-20"/>
                <w:sz w:val="24"/>
                <w:szCs w:val="24"/>
              </w:rPr>
            </w:pPr>
            <w:r>
              <w:rPr>
                <w:rFonts w:hAnsi="宋体" w:hint="eastAsia"/>
                <w:spacing w:val="-20"/>
                <w:sz w:val="24"/>
                <w:szCs w:val="24"/>
              </w:rPr>
              <w:t>2.36</w:t>
            </w:r>
          </w:p>
        </w:tc>
        <w:tc>
          <w:tcPr>
            <w:tcW w:w="444" w:type="pct"/>
            <w:shd w:val="clear" w:color="auto" w:fill="FFFFFF"/>
            <w:vAlign w:val="center"/>
          </w:tcPr>
          <w:p w14:paraId="4CE0126E" w14:textId="77777777" w:rsidR="00AD4647" w:rsidRDefault="00AD4647" w:rsidP="00E3261C">
            <w:pPr>
              <w:pStyle w:val="80"/>
              <w:rPr>
                <w:rFonts w:hAnsi="宋体"/>
                <w:spacing w:val="-20"/>
                <w:sz w:val="24"/>
                <w:szCs w:val="24"/>
              </w:rPr>
            </w:pPr>
            <w:r>
              <w:rPr>
                <w:rFonts w:hAnsi="宋体" w:hint="eastAsia"/>
                <w:spacing w:val="-20"/>
                <w:sz w:val="24"/>
                <w:szCs w:val="24"/>
              </w:rPr>
              <w:t>0.6</w:t>
            </w:r>
          </w:p>
        </w:tc>
        <w:tc>
          <w:tcPr>
            <w:tcW w:w="423" w:type="pct"/>
            <w:shd w:val="clear" w:color="auto" w:fill="FFFFFF"/>
            <w:vAlign w:val="center"/>
          </w:tcPr>
          <w:p w14:paraId="4B2FEDA9" w14:textId="77777777" w:rsidR="00AD4647" w:rsidRDefault="00AD4647" w:rsidP="00E3261C">
            <w:pPr>
              <w:pStyle w:val="80"/>
              <w:rPr>
                <w:rFonts w:hAnsi="宋体"/>
                <w:spacing w:val="-20"/>
                <w:sz w:val="24"/>
                <w:szCs w:val="24"/>
              </w:rPr>
            </w:pPr>
            <w:r>
              <w:rPr>
                <w:rFonts w:hAnsi="宋体" w:hint="eastAsia"/>
                <w:spacing w:val="-20"/>
                <w:sz w:val="24"/>
                <w:szCs w:val="24"/>
              </w:rPr>
              <w:t>0.075</w:t>
            </w:r>
          </w:p>
        </w:tc>
        <w:tc>
          <w:tcPr>
            <w:tcW w:w="390" w:type="pct"/>
            <w:shd w:val="clear" w:color="auto" w:fill="FFFFFF"/>
            <w:vAlign w:val="center"/>
          </w:tcPr>
          <w:p w14:paraId="08BD5539" w14:textId="77777777" w:rsidR="00AD4647" w:rsidRDefault="00AD4647" w:rsidP="00E3261C">
            <w:pPr>
              <w:pStyle w:val="80"/>
              <w:rPr>
                <w:rFonts w:hAnsi="宋体"/>
                <w:spacing w:val="-20"/>
                <w:sz w:val="24"/>
                <w:szCs w:val="24"/>
              </w:rPr>
            </w:pPr>
            <w:r>
              <w:rPr>
                <w:rFonts w:hAnsi="宋体" w:hint="eastAsia"/>
                <w:spacing w:val="-20"/>
                <w:sz w:val="24"/>
                <w:szCs w:val="24"/>
              </w:rPr>
              <w:t>液限（%）</w:t>
            </w:r>
          </w:p>
        </w:tc>
        <w:tc>
          <w:tcPr>
            <w:tcW w:w="368" w:type="pct"/>
            <w:shd w:val="clear" w:color="auto" w:fill="FFFFFF"/>
            <w:vAlign w:val="center"/>
          </w:tcPr>
          <w:p w14:paraId="627B239A" w14:textId="77777777" w:rsidR="00AD4647" w:rsidRDefault="00AD4647" w:rsidP="00E3261C">
            <w:pPr>
              <w:pStyle w:val="80"/>
              <w:rPr>
                <w:rFonts w:hAnsi="宋体"/>
                <w:spacing w:val="-20"/>
                <w:sz w:val="24"/>
                <w:szCs w:val="24"/>
              </w:rPr>
            </w:pPr>
            <w:r>
              <w:rPr>
                <w:rFonts w:hAnsi="宋体" w:hint="eastAsia"/>
                <w:spacing w:val="-20"/>
                <w:sz w:val="24"/>
                <w:szCs w:val="24"/>
              </w:rPr>
              <w:t>塑性指数</w:t>
            </w:r>
          </w:p>
        </w:tc>
      </w:tr>
      <w:tr w:rsidR="00AD4647" w14:paraId="14638A6A" w14:textId="77777777" w:rsidTr="00AD4647">
        <w:trPr>
          <w:trHeight w:val="688"/>
        </w:trPr>
        <w:tc>
          <w:tcPr>
            <w:tcW w:w="466" w:type="pct"/>
            <w:shd w:val="clear" w:color="auto" w:fill="FFFFFF"/>
            <w:vAlign w:val="center"/>
          </w:tcPr>
          <w:p w14:paraId="27D12354" w14:textId="77777777" w:rsidR="00AD4647" w:rsidRDefault="00AD4647" w:rsidP="00E3261C">
            <w:pPr>
              <w:pStyle w:val="80"/>
              <w:rPr>
                <w:rFonts w:hAnsi="宋体"/>
                <w:spacing w:val="-20"/>
                <w:sz w:val="24"/>
                <w:szCs w:val="24"/>
              </w:rPr>
            </w:pPr>
            <w:r>
              <w:rPr>
                <w:rFonts w:hAnsi="宋体" w:hint="eastAsia"/>
                <w:spacing w:val="-20"/>
                <w:sz w:val="24"/>
                <w:szCs w:val="24"/>
              </w:rPr>
              <w:t>通过质量百分率（%）</w:t>
            </w:r>
          </w:p>
        </w:tc>
        <w:tc>
          <w:tcPr>
            <w:tcW w:w="317" w:type="pct"/>
            <w:shd w:val="clear" w:color="auto" w:fill="FFFFFF"/>
            <w:tcMar>
              <w:left w:w="28" w:type="dxa"/>
              <w:right w:w="28" w:type="dxa"/>
            </w:tcMar>
            <w:vAlign w:val="center"/>
          </w:tcPr>
          <w:p w14:paraId="7CD64FD6" w14:textId="77777777" w:rsidR="00AD4647" w:rsidRDefault="00AD4647" w:rsidP="00E3261C">
            <w:pPr>
              <w:pStyle w:val="80"/>
              <w:rPr>
                <w:rFonts w:hAnsi="宋体"/>
                <w:spacing w:val="-20"/>
                <w:sz w:val="24"/>
                <w:szCs w:val="24"/>
              </w:rPr>
            </w:pPr>
          </w:p>
        </w:tc>
        <w:tc>
          <w:tcPr>
            <w:tcW w:w="369" w:type="pct"/>
            <w:shd w:val="clear" w:color="auto" w:fill="FFFFFF"/>
            <w:vAlign w:val="center"/>
          </w:tcPr>
          <w:p w14:paraId="44C1C2FF" w14:textId="77777777" w:rsidR="00AD4647" w:rsidRDefault="00AD4647" w:rsidP="00E3261C">
            <w:pPr>
              <w:pStyle w:val="80"/>
              <w:rPr>
                <w:rFonts w:hAnsi="宋体"/>
                <w:spacing w:val="-20"/>
                <w:sz w:val="24"/>
                <w:szCs w:val="24"/>
              </w:rPr>
            </w:pPr>
            <w:r>
              <w:rPr>
                <w:rFonts w:hAnsi="宋体" w:hint="eastAsia"/>
                <w:spacing w:val="-20"/>
                <w:sz w:val="24"/>
                <w:szCs w:val="24"/>
              </w:rPr>
              <w:t>100</w:t>
            </w:r>
          </w:p>
        </w:tc>
        <w:tc>
          <w:tcPr>
            <w:tcW w:w="444" w:type="pct"/>
            <w:shd w:val="clear" w:color="auto" w:fill="FFFFFF"/>
            <w:vAlign w:val="center"/>
          </w:tcPr>
          <w:p w14:paraId="58628D06" w14:textId="77777777" w:rsidR="00AD4647" w:rsidRDefault="00AD4647" w:rsidP="00E3261C">
            <w:pPr>
              <w:pStyle w:val="80"/>
              <w:rPr>
                <w:rFonts w:hAnsi="宋体"/>
                <w:spacing w:val="-30"/>
                <w:sz w:val="24"/>
                <w:szCs w:val="24"/>
              </w:rPr>
            </w:pPr>
            <w:r>
              <w:rPr>
                <w:rFonts w:hAnsi="宋体" w:hint="eastAsia"/>
                <w:spacing w:val="-30"/>
                <w:sz w:val="24"/>
                <w:szCs w:val="24"/>
              </w:rPr>
              <w:t>90～100</w:t>
            </w:r>
          </w:p>
        </w:tc>
        <w:tc>
          <w:tcPr>
            <w:tcW w:w="444" w:type="pct"/>
            <w:shd w:val="clear" w:color="auto" w:fill="FFFFFF"/>
            <w:vAlign w:val="center"/>
          </w:tcPr>
          <w:p w14:paraId="57C8F798" w14:textId="77777777" w:rsidR="00AD4647" w:rsidRDefault="00AD4647" w:rsidP="00E3261C">
            <w:pPr>
              <w:pStyle w:val="80"/>
              <w:rPr>
                <w:rFonts w:hAnsi="宋体"/>
                <w:spacing w:val="-20"/>
                <w:sz w:val="24"/>
                <w:szCs w:val="24"/>
              </w:rPr>
            </w:pPr>
            <w:r>
              <w:rPr>
                <w:rFonts w:hAnsi="宋体" w:hint="eastAsia"/>
                <w:spacing w:val="-20"/>
                <w:sz w:val="24"/>
                <w:szCs w:val="24"/>
              </w:rPr>
              <w:t>72</w:t>
            </w:r>
            <w:r>
              <w:rPr>
                <w:rFonts w:hAnsi="宋体" w:hint="eastAsia"/>
                <w:spacing w:val="-20"/>
                <w:w w:val="90"/>
                <w:sz w:val="24"/>
                <w:szCs w:val="24"/>
              </w:rPr>
              <w:t>～</w:t>
            </w:r>
            <w:r>
              <w:rPr>
                <w:rFonts w:hAnsi="宋体" w:hint="eastAsia"/>
                <w:spacing w:val="-20"/>
                <w:sz w:val="24"/>
                <w:szCs w:val="24"/>
              </w:rPr>
              <w:t>89</w:t>
            </w:r>
          </w:p>
        </w:tc>
        <w:tc>
          <w:tcPr>
            <w:tcW w:w="445" w:type="pct"/>
            <w:shd w:val="clear" w:color="auto" w:fill="FFFFFF"/>
            <w:vAlign w:val="center"/>
          </w:tcPr>
          <w:p w14:paraId="53CF68F2" w14:textId="77777777" w:rsidR="00AD4647" w:rsidRDefault="00AD4647" w:rsidP="00E3261C">
            <w:pPr>
              <w:pStyle w:val="80"/>
              <w:rPr>
                <w:rFonts w:hAnsi="宋体"/>
                <w:spacing w:val="-20"/>
                <w:sz w:val="24"/>
                <w:szCs w:val="24"/>
              </w:rPr>
            </w:pPr>
            <w:r>
              <w:rPr>
                <w:rFonts w:hAnsi="宋体" w:hint="eastAsia"/>
                <w:spacing w:val="-20"/>
                <w:sz w:val="24"/>
                <w:szCs w:val="24"/>
              </w:rPr>
              <w:t>47</w:t>
            </w:r>
            <w:r>
              <w:rPr>
                <w:rFonts w:hAnsi="宋体" w:hint="eastAsia"/>
                <w:spacing w:val="-20"/>
                <w:w w:val="90"/>
                <w:sz w:val="24"/>
                <w:szCs w:val="24"/>
              </w:rPr>
              <w:t>～</w:t>
            </w:r>
            <w:r>
              <w:rPr>
                <w:rFonts w:hAnsi="宋体" w:hint="eastAsia"/>
                <w:spacing w:val="-20"/>
                <w:sz w:val="24"/>
                <w:szCs w:val="24"/>
              </w:rPr>
              <w:t>67</w:t>
            </w:r>
          </w:p>
        </w:tc>
        <w:tc>
          <w:tcPr>
            <w:tcW w:w="444" w:type="pct"/>
            <w:shd w:val="clear" w:color="auto" w:fill="FFFFFF"/>
            <w:vAlign w:val="center"/>
          </w:tcPr>
          <w:p w14:paraId="56F9E6E0" w14:textId="77777777" w:rsidR="00AD4647" w:rsidRDefault="00AD4647" w:rsidP="00E3261C">
            <w:pPr>
              <w:pStyle w:val="80"/>
              <w:rPr>
                <w:rFonts w:hAnsi="宋体"/>
                <w:spacing w:val="-20"/>
                <w:sz w:val="24"/>
                <w:szCs w:val="24"/>
              </w:rPr>
            </w:pPr>
            <w:r>
              <w:rPr>
                <w:rFonts w:hAnsi="宋体" w:hint="eastAsia"/>
                <w:spacing w:val="-20"/>
                <w:sz w:val="24"/>
                <w:szCs w:val="24"/>
              </w:rPr>
              <w:t>29</w:t>
            </w:r>
            <w:r>
              <w:rPr>
                <w:rFonts w:hAnsi="宋体" w:hint="eastAsia"/>
                <w:spacing w:val="-20"/>
                <w:w w:val="90"/>
                <w:sz w:val="24"/>
                <w:szCs w:val="24"/>
              </w:rPr>
              <w:t>～</w:t>
            </w:r>
            <w:r>
              <w:rPr>
                <w:rFonts w:hAnsi="宋体" w:hint="eastAsia"/>
                <w:spacing w:val="-20"/>
                <w:sz w:val="24"/>
                <w:szCs w:val="24"/>
              </w:rPr>
              <w:t>49</w:t>
            </w:r>
          </w:p>
        </w:tc>
        <w:tc>
          <w:tcPr>
            <w:tcW w:w="444" w:type="pct"/>
            <w:shd w:val="clear" w:color="auto" w:fill="FFFFFF"/>
            <w:vAlign w:val="center"/>
          </w:tcPr>
          <w:p w14:paraId="4C1B0CD8" w14:textId="77777777" w:rsidR="00AD4647" w:rsidRDefault="00AD4647" w:rsidP="00E3261C">
            <w:pPr>
              <w:pStyle w:val="80"/>
              <w:rPr>
                <w:rFonts w:hAnsi="宋体"/>
                <w:spacing w:val="-20"/>
                <w:sz w:val="24"/>
                <w:szCs w:val="24"/>
              </w:rPr>
            </w:pPr>
            <w:r>
              <w:rPr>
                <w:rFonts w:hAnsi="宋体" w:hint="eastAsia"/>
                <w:spacing w:val="-20"/>
                <w:sz w:val="24"/>
                <w:szCs w:val="24"/>
              </w:rPr>
              <w:t>17</w:t>
            </w:r>
            <w:r>
              <w:rPr>
                <w:rFonts w:hAnsi="宋体" w:hint="eastAsia"/>
                <w:spacing w:val="-20"/>
                <w:w w:val="90"/>
                <w:sz w:val="24"/>
                <w:szCs w:val="24"/>
              </w:rPr>
              <w:t>～</w:t>
            </w:r>
            <w:r>
              <w:rPr>
                <w:rFonts w:hAnsi="宋体" w:hint="eastAsia"/>
                <w:spacing w:val="-20"/>
                <w:sz w:val="24"/>
                <w:szCs w:val="24"/>
              </w:rPr>
              <w:t>35</w:t>
            </w:r>
          </w:p>
        </w:tc>
        <w:tc>
          <w:tcPr>
            <w:tcW w:w="444" w:type="pct"/>
            <w:shd w:val="clear" w:color="auto" w:fill="FFFFFF"/>
            <w:vAlign w:val="center"/>
          </w:tcPr>
          <w:p w14:paraId="44C8A2C5" w14:textId="77777777" w:rsidR="00AD4647" w:rsidRDefault="00AD4647" w:rsidP="00E3261C">
            <w:pPr>
              <w:pStyle w:val="80"/>
              <w:rPr>
                <w:rFonts w:hAnsi="宋体"/>
                <w:spacing w:val="-20"/>
                <w:sz w:val="24"/>
                <w:szCs w:val="24"/>
              </w:rPr>
            </w:pPr>
            <w:r>
              <w:rPr>
                <w:rFonts w:hAnsi="宋体" w:hint="eastAsia"/>
                <w:spacing w:val="-20"/>
                <w:sz w:val="24"/>
                <w:szCs w:val="24"/>
              </w:rPr>
              <w:t>8</w:t>
            </w:r>
            <w:r>
              <w:rPr>
                <w:rFonts w:hAnsi="宋体" w:hint="eastAsia"/>
                <w:spacing w:val="-20"/>
                <w:w w:val="90"/>
                <w:sz w:val="24"/>
                <w:szCs w:val="24"/>
              </w:rPr>
              <w:t>～</w:t>
            </w:r>
            <w:r>
              <w:rPr>
                <w:rFonts w:hAnsi="宋体" w:hint="eastAsia"/>
                <w:spacing w:val="-20"/>
                <w:sz w:val="24"/>
                <w:szCs w:val="24"/>
              </w:rPr>
              <w:t>22</w:t>
            </w:r>
          </w:p>
        </w:tc>
        <w:tc>
          <w:tcPr>
            <w:tcW w:w="423" w:type="pct"/>
            <w:shd w:val="clear" w:color="auto" w:fill="FFFFFF"/>
            <w:vAlign w:val="center"/>
          </w:tcPr>
          <w:p w14:paraId="60193369" w14:textId="77777777" w:rsidR="00AD4647" w:rsidRDefault="00AD4647" w:rsidP="00E3261C">
            <w:pPr>
              <w:pStyle w:val="80"/>
              <w:rPr>
                <w:rFonts w:hAnsi="宋体"/>
                <w:spacing w:val="-20"/>
                <w:sz w:val="24"/>
                <w:szCs w:val="24"/>
              </w:rPr>
            </w:pPr>
            <w:r>
              <w:rPr>
                <w:rFonts w:hAnsi="宋体" w:hint="eastAsia"/>
                <w:spacing w:val="-20"/>
                <w:sz w:val="24"/>
                <w:szCs w:val="24"/>
              </w:rPr>
              <w:t>0</w:t>
            </w:r>
            <w:r>
              <w:rPr>
                <w:rFonts w:hAnsi="宋体" w:hint="eastAsia"/>
                <w:spacing w:val="-20"/>
                <w:w w:val="90"/>
                <w:sz w:val="24"/>
                <w:szCs w:val="24"/>
              </w:rPr>
              <w:t>～</w:t>
            </w:r>
            <w:r>
              <w:rPr>
                <w:rFonts w:hAnsi="宋体" w:hint="eastAsia"/>
                <w:spacing w:val="-20"/>
                <w:sz w:val="24"/>
                <w:szCs w:val="24"/>
              </w:rPr>
              <w:t>7</w:t>
            </w:r>
          </w:p>
        </w:tc>
        <w:tc>
          <w:tcPr>
            <w:tcW w:w="390" w:type="pct"/>
            <w:shd w:val="clear" w:color="auto" w:fill="FFFFFF"/>
            <w:vAlign w:val="center"/>
          </w:tcPr>
          <w:p w14:paraId="41D626CD" w14:textId="77777777" w:rsidR="00AD4647" w:rsidRDefault="00AD4647" w:rsidP="00E3261C">
            <w:pPr>
              <w:pStyle w:val="80"/>
              <w:rPr>
                <w:rFonts w:hAnsi="宋体"/>
                <w:spacing w:val="-20"/>
                <w:sz w:val="24"/>
                <w:szCs w:val="24"/>
              </w:rPr>
            </w:pPr>
            <w:r>
              <w:rPr>
                <w:rFonts w:hAnsi="宋体" w:hint="eastAsia"/>
                <w:spacing w:val="-20"/>
                <w:sz w:val="24"/>
                <w:szCs w:val="24"/>
              </w:rPr>
              <w:t>＜28</w:t>
            </w:r>
          </w:p>
        </w:tc>
        <w:tc>
          <w:tcPr>
            <w:tcW w:w="368" w:type="pct"/>
            <w:shd w:val="clear" w:color="auto" w:fill="FFFFFF"/>
            <w:vAlign w:val="center"/>
          </w:tcPr>
          <w:p w14:paraId="4F9B5047" w14:textId="77777777" w:rsidR="00AD4647" w:rsidRDefault="00AD4647" w:rsidP="00E3261C">
            <w:pPr>
              <w:pStyle w:val="80"/>
              <w:rPr>
                <w:rFonts w:hAnsi="宋体"/>
                <w:spacing w:val="-20"/>
                <w:sz w:val="24"/>
                <w:szCs w:val="24"/>
              </w:rPr>
            </w:pPr>
            <w:r>
              <w:rPr>
                <w:rFonts w:hAnsi="宋体" w:hint="eastAsia"/>
                <w:spacing w:val="-20"/>
                <w:sz w:val="24"/>
                <w:szCs w:val="24"/>
              </w:rPr>
              <w:t>＜9</w:t>
            </w:r>
          </w:p>
        </w:tc>
      </w:tr>
    </w:tbl>
    <w:p w14:paraId="1C490963" w14:textId="3238BB41" w:rsidR="00531430" w:rsidRPr="00251754" w:rsidRDefault="00251754" w:rsidP="00251754">
      <w:pPr>
        <w:pStyle w:val="2"/>
        <w:spacing w:beforeLines="0"/>
        <w:rPr>
          <w:rFonts w:asciiTheme="minorEastAsia" w:eastAsiaTheme="minorEastAsia" w:hAnsiTheme="minorEastAsia"/>
        </w:rPr>
      </w:pPr>
      <w:r w:rsidRPr="00251754">
        <w:rPr>
          <w:rFonts w:asciiTheme="minorEastAsia" w:eastAsiaTheme="minorEastAsia" w:hAnsiTheme="minorEastAsia"/>
        </w:rPr>
        <w:t>3</w:t>
      </w:r>
      <w:r w:rsidRPr="00251754">
        <w:rPr>
          <w:rFonts w:asciiTheme="minorEastAsia" w:eastAsiaTheme="minorEastAsia" w:hAnsiTheme="minorEastAsia" w:hint="eastAsia"/>
        </w:rPr>
        <w:t>.</w:t>
      </w:r>
      <w:r w:rsidR="00AD4647">
        <w:rPr>
          <w:rFonts w:asciiTheme="minorEastAsia" w:eastAsiaTheme="minorEastAsia" w:hAnsiTheme="minorEastAsia"/>
        </w:rPr>
        <w:t>6</w:t>
      </w:r>
      <w:r w:rsidRPr="00251754">
        <w:rPr>
          <w:rFonts w:asciiTheme="minorEastAsia" w:eastAsiaTheme="minorEastAsia" w:hAnsiTheme="minorEastAsia" w:hint="eastAsia"/>
        </w:rPr>
        <w:t>粘层沥青施工</w:t>
      </w:r>
    </w:p>
    <w:p w14:paraId="38F9E3DF" w14:textId="77777777" w:rsidR="00531430" w:rsidRDefault="009D5C5B">
      <w:pPr>
        <w:spacing w:line="360" w:lineRule="auto"/>
        <w:ind w:firstLineChars="200" w:firstLine="480"/>
        <w:rPr>
          <w:sz w:val="24"/>
        </w:rPr>
      </w:pPr>
      <w:r>
        <w:rPr>
          <w:rFonts w:hint="eastAsia"/>
          <w:sz w:val="24"/>
        </w:rPr>
        <w:t>沥青混合料层与水泥混凝土路面之间、沥青混合料层间必须喷洒粘层油，粘层油的品种和用量应根据下卧层的类型通过试铺确定。施工时严格按照《公路沥青路面施工技术规范》（</w:t>
      </w:r>
      <w:r>
        <w:rPr>
          <w:rFonts w:hint="eastAsia"/>
          <w:sz w:val="24"/>
        </w:rPr>
        <w:t>JTG F40-2004</w:t>
      </w:r>
      <w:r>
        <w:rPr>
          <w:rFonts w:hint="eastAsia"/>
          <w:sz w:val="24"/>
        </w:rPr>
        <w:t>）中</w:t>
      </w:r>
      <w:r>
        <w:rPr>
          <w:rFonts w:hint="eastAsia"/>
          <w:sz w:val="24"/>
        </w:rPr>
        <w:t>9.2</w:t>
      </w:r>
      <w:r>
        <w:rPr>
          <w:rFonts w:hint="eastAsia"/>
          <w:sz w:val="24"/>
        </w:rPr>
        <w:t>条的要求执行。新建沥青层间的粘层沥青采用普通</w:t>
      </w:r>
      <w:r>
        <w:rPr>
          <w:rFonts w:hint="eastAsia"/>
          <w:sz w:val="24"/>
        </w:rPr>
        <w:t>70</w:t>
      </w:r>
      <w:r>
        <w:rPr>
          <w:rFonts w:hint="eastAsia"/>
          <w:sz w:val="24"/>
        </w:rPr>
        <w:t>号</w:t>
      </w:r>
      <w:r>
        <w:rPr>
          <w:rFonts w:hint="eastAsia"/>
          <w:sz w:val="24"/>
        </w:rPr>
        <w:t>A</w:t>
      </w:r>
      <w:r>
        <w:rPr>
          <w:rFonts w:hint="eastAsia"/>
          <w:sz w:val="24"/>
        </w:rPr>
        <w:t>级热融液体石油沥青以及改性热沥青</w:t>
      </w:r>
      <w:r>
        <w:rPr>
          <w:rFonts w:hint="eastAsia"/>
          <w:sz w:val="24"/>
        </w:rPr>
        <w:t>PCR</w:t>
      </w:r>
      <w:r>
        <w:rPr>
          <w:rFonts w:hint="eastAsia"/>
          <w:sz w:val="24"/>
        </w:rPr>
        <w:t>，喷洒量为</w:t>
      </w:r>
      <w:r>
        <w:rPr>
          <w:rFonts w:hint="eastAsia"/>
          <w:sz w:val="24"/>
        </w:rPr>
        <w:t>0.4</w:t>
      </w:r>
      <w:r>
        <w:rPr>
          <w:rFonts w:hint="eastAsia"/>
          <w:sz w:val="24"/>
        </w:rPr>
        <w:t>～</w:t>
      </w:r>
      <w:r>
        <w:rPr>
          <w:rFonts w:hint="eastAsia"/>
          <w:sz w:val="24"/>
        </w:rPr>
        <w:t>0.6 kg /m2</w:t>
      </w:r>
      <w:r>
        <w:rPr>
          <w:rFonts w:hint="eastAsia"/>
          <w:sz w:val="24"/>
        </w:rPr>
        <w:t>。现状沥青混凝土面层或水泥混凝土路面上加铺沥青路面时摊铺找平层后应先洒布粘层油，再铺土工布，粘层沥青采用普通</w:t>
      </w:r>
      <w:r>
        <w:rPr>
          <w:rFonts w:hint="eastAsia"/>
          <w:sz w:val="24"/>
        </w:rPr>
        <w:t>70</w:t>
      </w:r>
      <w:r>
        <w:rPr>
          <w:rFonts w:hint="eastAsia"/>
          <w:sz w:val="24"/>
        </w:rPr>
        <w:t>号</w:t>
      </w:r>
      <w:r>
        <w:rPr>
          <w:rFonts w:hint="eastAsia"/>
          <w:sz w:val="24"/>
        </w:rPr>
        <w:t>A</w:t>
      </w:r>
      <w:r>
        <w:rPr>
          <w:rFonts w:hint="eastAsia"/>
          <w:sz w:val="24"/>
        </w:rPr>
        <w:t>级热融液体石油沥青，喷洒量为</w:t>
      </w:r>
      <w:r>
        <w:rPr>
          <w:rFonts w:hint="eastAsia"/>
          <w:sz w:val="24"/>
        </w:rPr>
        <w:t>0.8</w:t>
      </w:r>
      <w:r>
        <w:rPr>
          <w:rFonts w:hint="eastAsia"/>
          <w:sz w:val="24"/>
        </w:rPr>
        <w:t>～</w:t>
      </w:r>
      <w:r>
        <w:rPr>
          <w:rFonts w:hint="eastAsia"/>
          <w:sz w:val="24"/>
        </w:rPr>
        <w:t>1.0 kg /m2</w:t>
      </w:r>
      <w:r>
        <w:rPr>
          <w:rFonts w:hint="eastAsia"/>
          <w:sz w:val="24"/>
        </w:rPr>
        <w:t>。普通</w:t>
      </w:r>
      <w:r>
        <w:rPr>
          <w:rFonts w:hint="eastAsia"/>
          <w:sz w:val="24"/>
        </w:rPr>
        <w:t>70</w:t>
      </w:r>
      <w:r>
        <w:rPr>
          <w:rFonts w:hint="eastAsia"/>
          <w:sz w:val="24"/>
        </w:rPr>
        <w:t>号</w:t>
      </w:r>
      <w:r>
        <w:rPr>
          <w:rFonts w:hint="eastAsia"/>
          <w:sz w:val="24"/>
        </w:rPr>
        <w:t>A</w:t>
      </w:r>
      <w:r>
        <w:rPr>
          <w:rFonts w:hint="eastAsia"/>
          <w:sz w:val="24"/>
        </w:rPr>
        <w:t>级热融液体石油沥青及改性热沥青</w:t>
      </w:r>
      <w:r>
        <w:rPr>
          <w:rFonts w:hint="eastAsia"/>
          <w:sz w:val="24"/>
        </w:rPr>
        <w:t>PCR</w:t>
      </w:r>
      <w:r>
        <w:rPr>
          <w:rFonts w:hint="eastAsia"/>
          <w:sz w:val="24"/>
        </w:rPr>
        <w:t>技术指标见下表。</w:t>
      </w:r>
    </w:p>
    <w:p w14:paraId="65A7B1BC" w14:textId="77777777" w:rsidR="00531430" w:rsidRDefault="009D5C5B">
      <w:pPr>
        <w:spacing w:line="360" w:lineRule="auto"/>
        <w:jc w:val="center"/>
        <w:rPr>
          <w:b/>
          <w:bCs/>
          <w:sz w:val="24"/>
          <w:lang w:val="zh-CN"/>
        </w:rPr>
      </w:pPr>
      <w:r>
        <w:rPr>
          <w:rFonts w:hint="eastAsia"/>
          <w:b/>
          <w:bCs/>
          <w:sz w:val="24"/>
          <w:lang w:val="zh-CN"/>
        </w:rPr>
        <w:t>70</w:t>
      </w:r>
      <w:r>
        <w:rPr>
          <w:rFonts w:hint="eastAsia"/>
          <w:b/>
          <w:bCs/>
          <w:sz w:val="24"/>
          <w:lang w:val="zh-CN"/>
        </w:rPr>
        <w:t>号</w:t>
      </w:r>
      <w:r>
        <w:rPr>
          <w:rFonts w:hint="eastAsia"/>
          <w:b/>
          <w:bCs/>
          <w:sz w:val="24"/>
          <w:lang w:val="zh-CN"/>
        </w:rPr>
        <w:t>A</w:t>
      </w:r>
      <w:r>
        <w:rPr>
          <w:rFonts w:hint="eastAsia"/>
          <w:b/>
          <w:bCs/>
          <w:sz w:val="24"/>
          <w:lang w:val="zh-CN"/>
        </w:rPr>
        <w:t>级道路石油沥青的技术要求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68"/>
        <w:gridCol w:w="2350"/>
        <w:gridCol w:w="1610"/>
        <w:gridCol w:w="2160"/>
        <w:gridCol w:w="2239"/>
      </w:tblGrid>
      <w:tr w:rsidR="00531430" w14:paraId="5E64813C" w14:textId="77777777" w:rsidTr="008266A3">
        <w:trPr>
          <w:tblHeader/>
          <w:jc w:val="center"/>
        </w:trPr>
        <w:tc>
          <w:tcPr>
            <w:tcW w:w="3718" w:type="dxa"/>
            <w:gridSpan w:val="2"/>
            <w:vAlign w:val="center"/>
          </w:tcPr>
          <w:p w14:paraId="6D5A5D53" w14:textId="77777777" w:rsidR="00531430" w:rsidRDefault="009D5C5B">
            <w:pPr>
              <w:spacing w:line="360" w:lineRule="auto"/>
              <w:jc w:val="center"/>
              <w:rPr>
                <w:sz w:val="24"/>
              </w:rPr>
            </w:pPr>
            <w:r>
              <w:rPr>
                <w:rFonts w:hint="eastAsia"/>
                <w:sz w:val="24"/>
              </w:rPr>
              <w:t>检验项目</w:t>
            </w:r>
          </w:p>
        </w:tc>
        <w:tc>
          <w:tcPr>
            <w:tcW w:w="1610" w:type="dxa"/>
            <w:vAlign w:val="center"/>
          </w:tcPr>
          <w:p w14:paraId="3EBB25CC" w14:textId="77777777" w:rsidR="00531430" w:rsidRDefault="009D5C5B">
            <w:pPr>
              <w:spacing w:line="360" w:lineRule="auto"/>
              <w:jc w:val="center"/>
              <w:rPr>
                <w:sz w:val="24"/>
              </w:rPr>
            </w:pPr>
            <w:r>
              <w:rPr>
                <w:rFonts w:hint="eastAsia"/>
                <w:sz w:val="24"/>
              </w:rPr>
              <w:t>单位</w:t>
            </w:r>
          </w:p>
        </w:tc>
        <w:tc>
          <w:tcPr>
            <w:tcW w:w="2160" w:type="dxa"/>
            <w:vAlign w:val="center"/>
          </w:tcPr>
          <w:p w14:paraId="2CA5EBA3" w14:textId="77777777" w:rsidR="00531430" w:rsidRDefault="009D5C5B">
            <w:pPr>
              <w:spacing w:line="360" w:lineRule="auto"/>
              <w:jc w:val="center"/>
              <w:rPr>
                <w:sz w:val="24"/>
              </w:rPr>
            </w:pPr>
            <w:r>
              <w:rPr>
                <w:rFonts w:hint="eastAsia"/>
                <w:sz w:val="24"/>
              </w:rPr>
              <w:t>技术要求</w:t>
            </w:r>
          </w:p>
        </w:tc>
        <w:tc>
          <w:tcPr>
            <w:tcW w:w="2239" w:type="dxa"/>
            <w:vAlign w:val="center"/>
          </w:tcPr>
          <w:p w14:paraId="744D8E99" w14:textId="77777777" w:rsidR="00531430" w:rsidRDefault="009D5C5B">
            <w:pPr>
              <w:spacing w:line="360" w:lineRule="auto"/>
              <w:jc w:val="center"/>
              <w:rPr>
                <w:sz w:val="24"/>
              </w:rPr>
            </w:pPr>
            <w:r>
              <w:rPr>
                <w:rFonts w:hint="eastAsia"/>
                <w:sz w:val="24"/>
              </w:rPr>
              <w:t>试验方法（</w:t>
            </w:r>
            <w:r>
              <w:rPr>
                <w:rFonts w:hint="eastAsia"/>
                <w:sz w:val="24"/>
              </w:rPr>
              <w:t>JTJ052-2000</w:t>
            </w:r>
            <w:r>
              <w:rPr>
                <w:rFonts w:hint="eastAsia"/>
                <w:sz w:val="24"/>
              </w:rPr>
              <w:t>）</w:t>
            </w:r>
          </w:p>
        </w:tc>
      </w:tr>
      <w:tr w:rsidR="00531430" w14:paraId="15DB86A4" w14:textId="77777777">
        <w:trPr>
          <w:jc w:val="center"/>
        </w:trPr>
        <w:tc>
          <w:tcPr>
            <w:tcW w:w="3718" w:type="dxa"/>
            <w:gridSpan w:val="2"/>
          </w:tcPr>
          <w:p w14:paraId="50BECC2A" w14:textId="77777777" w:rsidR="00531430" w:rsidRDefault="009D5C5B">
            <w:pPr>
              <w:spacing w:line="360" w:lineRule="auto"/>
              <w:jc w:val="center"/>
              <w:rPr>
                <w:sz w:val="24"/>
              </w:rPr>
            </w:pPr>
            <w:r>
              <w:rPr>
                <w:rFonts w:hint="eastAsia"/>
                <w:sz w:val="24"/>
              </w:rPr>
              <w:t>针入度（</w:t>
            </w:r>
            <w:r>
              <w:rPr>
                <w:sz w:val="24"/>
              </w:rPr>
              <w:t>2</w:t>
            </w:r>
            <w:r>
              <w:rPr>
                <w:rFonts w:ascii="宋体" w:hAnsi="宋体"/>
                <w:sz w:val="24"/>
              </w:rPr>
              <w:t>5</w:t>
            </w:r>
            <w:r>
              <w:rPr>
                <w:rFonts w:ascii="宋体" w:hAnsi="宋体" w:hint="eastAsia"/>
                <w:sz w:val="24"/>
              </w:rPr>
              <w:t>℃</w:t>
            </w:r>
            <w:r>
              <w:rPr>
                <w:rFonts w:hint="eastAsia"/>
                <w:sz w:val="24"/>
              </w:rPr>
              <w:t>，</w:t>
            </w:r>
            <w:r>
              <w:rPr>
                <w:sz w:val="24"/>
              </w:rPr>
              <w:t>100g</w:t>
            </w:r>
            <w:r>
              <w:rPr>
                <w:rFonts w:hint="eastAsia"/>
                <w:sz w:val="24"/>
              </w:rPr>
              <w:t>，</w:t>
            </w:r>
            <w:r>
              <w:rPr>
                <w:sz w:val="24"/>
              </w:rPr>
              <w:t>5s</w:t>
            </w:r>
            <w:r>
              <w:rPr>
                <w:rFonts w:hint="eastAsia"/>
                <w:sz w:val="24"/>
              </w:rPr>
              <w:t>）</w:t>
            </w:r>
          </w:p>
        </w:tc>
        <w:tc>
          <w:tcPr>
            <w:tcW w:w="1610" w:type="dxa"/>
          </w:tcPr>
          <w:p w14:paraId="42AB3A47" w14:textId="77777777" w:rsidR="00531430" w:rsidRDefault="009D5C5B">
            <w:pPr>
              <w:spacing w:line="360" w:lineRule="auto"/>
              <w:jc w:val="center"/>
              <w:rPr>
                <w:sz w:val="24"/>
              </w:rPr>
            </w:pPr>
            <w:r>
              <w:rPr>
                <w:rFonts w:hint="eastAsia"/>
                <w:sz w:val="24"/>
              </w:rPr>
              <w:t>0.1mm</w:t>
            </w:r>
          </w:p>
        </w:tc>
        <w:tc>
          <w:tcPr>
            <w:tcW w:w="2160" w:type="dxa"/>
            <w:vAlign w:val="center"/>
          </w:tcPr>
          <w:p w14:paraId="3DE79986" w14:textId="77777777" w:rsidR="00531430" w:rsidRDefault="009D5C5B">
            <w:pPr>
              <w:spacing w:line="360" w:lineRule="auto"/>
              <w:jc w:val="center"/>
              <w:rPr>
                <w:sz w:val="24"/>
              </w:rPr>
            </w:pPr>
            <w:r>
              <w:rPr>
                <w:rFonts w:hint="eastAsia"/>
                <w:sz w:val="24"/>
              </w:rPr>
              <w:t>60</w:t>
            </w:r>
            <w:r>
              <w:rPr>
                <w:rFonts w:hint="eastAsia"/>
                <w:sz w:val="24"/>
              </w:rPr>
              <w:t>～</w:t>
            </w:r>
            <w:r>
              <w:rPr>
                <w:rFonts w:hint="eastAsia"/>
                <w:sz w:val="24"/>
              </w:rPr>
              <w:t>70</w:t>
            </w:r>
          </w:p>
        </w:tc>
        <w:tc>
          <w:tcPr>
            <w:tcW w:w="2239" w:type="dxa"/>
          </w:tcPr>
          <w:p w14:paraId="78F97A73" w14:textId="77777777" w:rsidR="00531430" w:rsidRDefault="009D5C5B">
            <w:pPr>
              <w:spacing w:line="360" w:lineRule="auto"/>
              <w:jc w:val="center"/>
              <w:rPr>
                <w:sz w:val="24"/>
              </w:rPr>
            </w:pPr>
            <w:r>
              <w:rPr>
                <w:rFonts w:hint="eastAsia"/>
                <w:sz w:val="24"/>
              </w:rPr>
              <w:t>T 0604</w:t>
            </w:r>
          </w:p>
        </w:tc>
      </w:tr>
      <w:tr w:rsidR="00531430" w14:paraId="60F7F4E9" w14:textId="77777777">
        <w:trPr>
          <w:jc w:val="center"/>
        </w:trPr>
        <w:tc>
          <w:tcPr>
            <w:tcW w:w="3718" w:type="dxa"/>
            <w:gridSpan w:val="2"/>
          </w:tcPr>
          <w:p w14:paraId="21C8F49B" w14:textId="77777777" w:rsidR="00531430" w:rsidRDefault="009D5C5B">
            <w:pPr>
              <w:spacing w:line="360" w:lineRule="auto"/>
              <w:jc w:val="center"/>
              <w:rPr>
                <w:sz w:val="24"/>
              </w:rPr>
            </w:pPr>
            <w:r>
              <w:rPr>
                <w:rFonts w:hint="eastAsia"/>
                <w:sz w:val="24"/>
              </w:rPr>
              <w:t>针入度指数</w:t>
            </w:r>
            <w:r>
              <w:rPr>
                <w:rFonts w:hint="eastAsia"/>
                <w:sz w:val="24"/>
              </w:rPr>
              <w:t>PI</w:t>
            </w:r>
          </w:p>
        </w:tc>
        <w:tc>
          <w:tcPr>
            <w:tcW w:w="1610" w:type="dxa"/>
          </w:tcPr>
          <w:p w14:paraId="355CAC89" w14:textId="77777777" w:rsidR="00531430" w:rsidRDefault="00531430">
            <w:pPr>
              <w:spacing w:line="360" w:lineRule="auto"/>
              <w:jc w:val="center"/>
              <w:rPr>
                <w:sz w:val="24"/>
              </w:rPr>
            </w:pPr>
          </w:p>
        </w:tc>
        <w:tc>
          <w:tcPr>
            <w:tcW w:w="2160" w:type="dxa"/>
            <w:vAlign w:val="center"/>
          </w:tcPr>
          <w:p w14:paraId="3F53CF86" w14:textId="77777777" w:rsidR="00531430" w:rsidRDefault="009D5C5B">
            <w:pPr>
              <w:spacing w:line="360" w:lineRule="auto"/>
              <w:jc w:val="center"/>
              <w:rPr>
                <w:sz w:val="24"/>
              </w:rPr>
            </w:pPr>
            <w:r>
              <w:rPr>
                <w:rFonts w:hint="eastAsia"/>
                <w:sz w:val="24"/>
              </w:rPr>
              <w:t>-1.5</w:t>
            </w:r>
            <w:r>
              <w:rPr>
                <w:rFonts w:hint="eastAsia"/>
                <w:sz w:val="24"/>
              </w:rPr>
              <w:t>～</w:t>
            </w:r>
            <w:r>
              <w:rPr>
                <w:rFonts w:hint="eastAsia"/>
                <w:sz w:val="24"/>
              </w:rPr>
              <w:t>+1.0</w:t>
            </w:r>
          </w:p>
        </w:tc>
        <w:tc>
          <w:tcPr>
            <w:tcW w:w="2239" w:type="dxa"/>
          </w:tcPr>
          <w:p w14:paraId="0D4D13A9" w14:textId="77777777" w:rsidR="00531430" w:rsidRDefault="009D5C5B">
            <w:pPr>
              <w:spacing w:line="360" w:lineRule="auto"/>
              <w:jc w:val="center"/>
              <w:rPr>
                <w:sz w:val="24"/>
              </w:rPr>
            </w:pPr>
            <w:r>
              <w:rPr>
                <w:rFonts w:hint="eastAsia"/>
                <w:sz w:val="24"/>
              </w:rPr>
              <w:t>T 0604</w:t>
            </w:r>
          </w:p>
        </w:tc>
      </w:tr>
      <w:tr w:rsidR="00531430" w14:paraId="17B181A9" w14:textId="77777777">
        <w:trPr>
          <w:jc w:val="center"/>
        </w:trPr>
        <w:tc>
          <w:tcPr>
            <w:tcW w:w="3718" w:type="dxa"/>
            <w:gridSpan w:val="2"/>
          </w:tcPr>
          <w:p w14:paraId="237B8987" w14:textId="77777777" w:rsidR="00531430" w:rsidRDefault="009D5C5B">
            <w:pPr>
              <w:spacing w:line="360" w:lineRule="auto"/>
              <w:jc w:val="center"/>
              <w:rPr>
                <w:sz w:val="24"/>
              </w:rPr>
            </w:pPr>
            <w:r>
              <w:rPr>
                <w:rFonts w:hint="eastAsia"/>
                <w:sz w:val="24"/>
              </w:rPr>
              <w:t>软化点（</w:t>
            </w:r>
            <w:r>
              <w:rPr>
                <w:rFonts w:hint="eastAsia"/>
                <w:sz w:val="24"/>
              </w:rPr>
              <w:t>R&amp;B</w:t>
            </w:r>
            <w:r>
              <w:rPr>
                <w:rFonts w:hint="eastAsia"/>
                <w:sz w:val="24"/>
              </w:rPr>
              <w:t>）</w:t>
            </w:r>
          </w:p>
        </w:tc>
        <w:tc>
          <w:tcPr>
            <w:tcW w:w="1610" w:type="dxa"/>
          </w:tcPr>
          <w:p w14:paraId="5557D5AF" w14:textId="77777777" w:rsidR="00531430" w:rsidRDefault="009D5C5B">
            <w:pPr>
              <w:spacing w:line="360" w:lineRule="auto"/>
              <w:jc w:val="center"/>
              <w:rPr>
                <w:sz w:val="24"/>
              </w:rPr>
            </w:pPr>
            <w:r>
              <w:rPr>
                <w:rFonts w:ascii="宋体" w:hAnsi="宋体" w:hint="eastAsia"/>
                <w:sz w:val="24"/>
              </w:rPr>
              <w:t>℃</w:t>
            </w:r>
          </w:p>
        </w:tc>
        <w:tc>
          <w:tcPr>
            <w:tcW w:w="2160" w:type="dxa"/>
            <w:vAlign w:val="center"/>
          </w:tcPr>
          <w:p w14:paraId="25AD8C05" w14:textId="77777777" w:rsidR="00531430" w:rsidRDefault="009D5C5B">
            <w:pPr>
              <w:spacing w:line="360" w:lineRule="auto"/>
              <w:jc w:val="center"/>
              <w:rPr>
                <w:sz w:val="24"/>
              </w:rPr>
            </w:pPr>
            <w:r>
              <w:rPr>
                <w:rFonts w:hint="eastAsia"/>
                <w:sz w:val="24"/>
              </w:rPr>
              <w:t>≥</w:t>
            </w:r>
            <w:r>
              <w:rPr>
                <w:rFonts w:hint="eastAsia"/>
                <w:sz w:val="24"/>
              </w:rPr>
              <w:t>47</w:t>
            </w:r>
          </w:p>
        </w:tc>
        <w:tc>
          <w:tcPr>
            <w:tcW w:w="2239" w:type="dxa"/>
          </w:tcPr>
          <w:p w14:paraId="0DE14F72" w14:textId="77777777" w:rsidR="00531430" w:rsidRDefault="009D5C5B">
            <w:pPr>
              <w:spacing w:line="360" w:lineRule="auto"/>
              <w:jc w:val="center"/>
              <w:rPr>
                <w:sz w:val="24"/>
              </w:rPr>
            </w:pPr>
            <w:r>
              <w:rPr>
                <w:rFonts w:hint="eastAsia"/>
                <w:sz w:val="24"/>
              </w:rPr>
              <w:t>T 0606</w:t>
            </w:r>
          </w:p>
        </w:tc>
      </w:tr>
      <w:tr w:rsidR="00531430" w14:paraId="036136E2" w14:textId="77777777">
        <w:trPr>
          <w:jc w:val="center"/>
        </w:trPr>
        <w:tc>
          <w:tcPr>
            <w:tcW w:w="3718" w:type="dxa"/>
            <w:gridSpan w:val="2"/>
          </w:tcPr>
          <w:p w14:paraId="0FC8018C" w14:textId="77777777" w:rsidR="00531430" w:rsidRDefault="009D5C5B">
            <w:pPr>
              <w:spacing w:line="360" w:lineRule="auto"/>
              <w:jc w:val="center"/>
              <w:rPr>
                <w:sz w:val="24"/>
              </w:rPr>
            </w:pPr>
            <w:r>
              <w:rPr>
                <w:sz w:val="24"/>
              </w:rPr>
              <w:t>60</w:t>
            </w:r>
            <w:r>
              <w:rPr>
                <w:rFonts w:ascii="宋体" w:hAnsi="宋体" w:hint="eastAsia"/>
                <w:sz w:val="24"/>
              </w:rPr>
              <w:t>℃</w:t>
            </w:r>
            <w:r>
              <w:rPr>
                <w:rFonts w:hint="eastAsia"/>
                <w:sz w:val="24"/>
              </w:rPr>
              <w:t>动力粘度</w:t>
            </w:r>
          </w:p>
        </w:tc>
        <w:tc>
          <w:tcPr>
            <w:tcW w:w="1610" w:type="dxa"/>
          </w:tcPr>
          <w:p w14:paraId="06F00079" w14:textId="77777777" w:rsidR="00531430" w:rsidRDefault="009D5C5B">
            <w:pPr>
              <w:spacing w:line="360" w:lineRule="auto"/>
              <w:jc w:val="center"/>
              <w:rPr>
                <w:sz w:val="24"/>
              </w:rPr>
            </w:pPr>
            <w:r>
              <w:rPr>
                <w:rFonts w:hint="eastAsia"/>
                <w:sz w:val="24"/>
              </w:rPr>
              <w:t>P</w:t>
            </w:r>
            <w:r>
              <w:rPr>
                <w:rFonts w:ascii="宋体" w:hAnsi="宋体" w:hint="eastAsia"/>
                <w:sz w:val="24"/>
              </w:rPr>
              <w:t>a·s</w:t>
            </w:r>
          </w:p>
        </w:tc>
        <w:tc>
          <w:tcPr>
            <w:tcW w:w="2160" w:type="dxa"/>
            <w:vAlign w:val="center"/>
          </w:tcPr>
          <w:p w14:paraId="404EE6AB" w14:textId="77777777" w:rsidR="00531430" w:rsidRDefault="009D5C5B">
            <w:pPr>
              <w:spacing w:line="360" w:lineRule="auto"/>
              <w:jc w:val="center"/>
              <w:rPr>
                <w:sz w:val="24"/>
              </w:rPr>
            </w:pPr>
            <w:r>
              <w:rPr>
                <w:rFonts w:hint="eastAsia"/>
                <w:sz w:val="24"/>
              </w:rPr>
              <w:t>≥</w:t>
            </w:r>
            <w:r>
              <w:rPr>
                <w:rFonts w:hint="eastAsia"/>
                <w:sz w:val="24"/>
              </w:rPr>
              <w:t>180</w:t>
            </w:r>
          </w:p>
        </w:tc>
        <w:tc>
          <w:tcPr>
            <w:tcW w:w="2239" w:type="dxa"/>
          </w:tcPr>
          <w:p w14:paraId="2DF3F741" w14:textId="77777777" w:rsidR="00531430" w:rsidRDefault="009D5C5B">
            <w:pPr>
              <w:spacing w:line="360" w:lineRule="auto"/>
              <w:jc w:val="center"/>
              <w:rPr>
                <w:sz w:val="24"/>
              </w:rPr>
            </w:pPr>
            <w:r>
              <w:rPr>
                <w:rFonts w:hint="eastAsia"/>
                <w:sz w:val="24"/>
              </w:rPr>
              <w:t>T 0620</w:t>
            </w:r>
          </w:p>
        </w:tc>
      </w:tr>
      <w:tr w:rsidR="00531430" w14:paraId="62DA4CD3" w14:textId="77777777">
        <w:trPr>
          <w:jc w:val="center"/>
        </w:trPr>
        <w:tc>
          <w:tcPr>
            <w:tcW w:w="3718" w:type="dxa"/>
            <w:gridSpan w:val="2"/>
          </w:tcPr>
          <w:p w14:paraId="43832D68" w14:textId="77777777" w:rsidR="00531430" w:rsidRDefault="009D5C5B">
            <w:pPr>
              <w:spacing w:line="360" w:lineRule="auto"/>
              <w:jc w:val="center"/>
              <w:rPr>
                <w:sz w:val="24"/>
              </w:rPr>
            </w:pPr>
            <w:r>
              <w:rPr>
                <w:sz w:val="24"/>
              </w:rPr>
              <w:t>10</w:t>
            </w:r>
            <w:r>
              <w:rPr>
                <w:rFonts w:ascii="宋体" w:hAnsi="宋体" w:hint="eastAsia"/>
                <w:sz w:val="24"/>
              </w:rPr>
              <w:t>℃</w:t>
            </w:r>
            <w:r>
              <w:rPr>
                <w:rFonts w:hint="eastAsia"/>
                <w:sz w:val="24"/>
              </w:rPr>
              <w:t>延度</w:t>
            </w:r>
          </w:p>
        </w:tc>
        <w:tc>
          <w:tcPr>
            <w:tcW w:w="1610" w:type="dxa"/>
          </w:tcPr>
          <w:p w14:paraId="1A71B631" w14:textId="77777777" w:rsidR="00531430" w:rsidRDefault="009D5C5B">
            <w:pPr>
              <w:spacing w:line="360" w:lineRule="auto"/>
              <w:jc w:val="center"/>
              <w:rPr>
                <w:sz w:val="24"/>
              </w:rPr>
            </w:pPr>
            <w:r>
              <w:rPr>
                <w:rFonts w:hint="eastAsia"/>
                <w:sz w:val="24"/>
              </w:rPr>
              <w:t>cm</w:t>
            </w:r>
          </w:p>
        </w:tc>
        <w:tc>
          <w:tcPr>
            <w:tcW w:w="2160" w:type="dxa"/>
            <w:vAlign w:val="center"/>
          </w:tcPr>
          <w:p w14:paraId="17672D40" w14:textId="77777777" w:rsidR="00531430" w:rsidRDefault="009D5C5B">
            <w:pPr>
              <w:spacing w:line="360" w:lineRule="auto"/>
              <w:jc w:val="center"/>
              <w:rPr>
                <w:sz w:val="24"/>
              </w:rPr>
            </w:pPr>
            <w:r>
              <w:rPr>
                <w:rFonts w:hint="eastAsia"/>
                <w:sz w:val="24"/>
              </w:rPr>
              <w:t>≥</w:t>
            </w:r>
            <w:r>
              <w:rPr>
                <w:rFonts w:hint="eastAsia"/>
                <w:sz w:val="24"/>
              </w:rPr>
              <w:t>15</w:t>
            </w:r>
          </w:p>
        </w:tc>
        <w:tc>
          <w:tcPr>
            <w:tcW w:w="2239" w:type="dxa"/>
          </w:tcPr>
          <w:p w14:paraId="6C3FB39C" w14:textId="77777777" w:rsidR="00531430" w:rsidRDefault="009D5C5B">
            <w:pPr>
              <w:spacing w:line="360" w:lineRule="auto"/>
              <w:jc w:val="center"/>
              <w:rPr>
                <w:sz w:val="24"/>
              </w:rPr>
            </w:pPr>
            <w:r>
              <w:rPr>
                <w:rFonts w:hint="eastAsia"/>
                <w:sz w:val="24"/>
              </w:rPr>
              <w:t>T 0605</w:t>
            </w:r>
          </w:p>
        </w:tc>
      </w:tr>
      <w:tr w:rsidR="00531430" w14:paraId="11B0C8AD" w14:textId="77777777">
        <w:trPr>
          <w:jc w:val="center"/>
        </w:trPr>
        <w:tc>
          <w:tcPr>
            <w:tcW w:w="3718" w:type="dxa"/>
            <w:gridSpan w:val="2"/>
          </w:tcPr>
          <w:p w14:paraId="6BC21CE2" w14:textId="77777777" w:rsidR="00531430" w:rsidRDefault="009D5C5B">
            <w:pPr>
              <w:spacing w:line="360" w:lineRule="auto"/>
              <w:jc w:val="center"/>
              <w:rPr>
                <w:sz w:val="24"/>
              </w:rPr>
            </w:pPr>
            <w:r>
              <w:rPr>
                <w:sz w:val="24"/>
              </w:rPr>
              <w:t>1</w:t>
            </w:r>
            <w:r>
              <w:rPr>
                <w:rFonts w:hint="eastAsia"/>
                <w:sz w:val="24"/>
              </w:rPr>
              <w:t>5</w:t>
            </w:r>
            <w:r>
              <w:rPr>
                <w:rFonts w:ascii="宋体" w:hAnsi="宋体" w:hint="eastAsia"/>
                <w:sz w:val="24"/>
              </w:rPr>
              <w:t>℃</w:t>
            </w:r>
            <w:r>
              <w:rPr>
                <w:rFonts w:hint="eastAsia"/>
                <w:sz w:val="24"/>
              </w:rPr>
              <w:t>延度</w:t>
            </w:r>
          </w:p>
        </w:tc>
        <w:tc>
          <w:tcPr>
            <w:tcW w:w="1610" w:type="dxa"/>
          </w:tcPr>
          <w:p w14:paraId="10DAE8F7" w14:textId="77777777" w:rsidR="00531430" w:rsidRDefault="009D5C5B">
            <w:pPr>
              <w:spacing w:line="360" w:lineRule="auto"/>
              <w:jc w:val="center"/>
              <w:rPr>
                <w:sz w:val="24"/>
              </w:rPr>
            </w:pPr>
            <w:r>
              <w:rPr>
                <w:rFonts w:hint="eastAsia"/>
                <w:sz w:val="24"/>
              </w:rPr>
              <w:t>cm</w:t>
            </w:r>
          </w:p>
        </w:tc>
        <w:tc>
          <w:tcPr>
            <w:tcW w:w="2160" w:type="dxa"/>
            <w:vAlign w:val="center"/>
          </w:tcPr>
          <w:p w14:paraId="3927FDB5" w14:textId="77777777" w:rsidR="00531430" w:rsidRDefault="009D5C5B">
            <w:pPr>
              <w:spacing w:line="360" w:lineRule="auto"/>
              <w:jc w:val="center"/>
              <w:rPr>
                <w:sz w:val="24"/>
              </w:rPr>
            </w:pPr>
            <w:r>
              <w:rPr>
                <w:rFonts w:hint="eastAsia"/>
                <w:sz w:val="24"/>
              </w:rPr>
              <w:t>≥</w:t>
            </w:r>
            <w:r>
              <w:rPr>
                <w:rFonts w:hint="eastAsia"/>
                <w:sz w:val="24"/>
              </w:rPr>
              <w:t>100</w:t>
            </w:r>
          </w:p>
        </w:tc>
        <w:tc>
          <w:tcPr>
            <w:tcW w:w="2239" w:type="dxa"/>
          </w:tcPr>
          <w:p w14:paraId="4E3CE883" w14:textId="77777777" w:rsidR="00531430" w:rsidRDefault="009D5C5B">
            <w:pPr>
              <w:spacing w:line="360" w:lineRule="auto"/>
              <w:jc w:val="center"/>
              <w:rPr>
                <w:sz w:val="24"/>
              </w:rPr>
            </w:pPr>
            <w:r>
              <w:rPr>
                <w:rFonts w:hint="eastAsia"/>
                <w:sz w:val="24"/>
              </w:rPr>
              <w:t>T 0605</w:t>
            </w:r>
          </w:p>
        </w:tc>
      </w:tr>
      <w:tr w:rsidR="00531430" w14:paraId="1C3FF54B" w14:textId="77777777">
        <w:trPr>
          <w:jc w:val="center"/>
        </w:trPr>
        <w:tc>
          <w:tcPr>
            <w:tcW w:w="3718" w:type="dxa"/>
            <w:gridSpan w:val="2"/>
          </w:tcPr>
          <w:p w14:paraId="460F5B94" w14:textId="77777777" w:rsidR="00531430" w:rsidRDefault="009D5C5B">
            <w:pPr>
              <w:spacing w:line="360" w:lineRule="auto"/>
              <w:jc w:val="center"/>
              <w:rPr>
                <w:sz w:val="24"/>
              </w:rPr>
            </w:pPr>
            <w:r>
              <w:rPr>
                <w:rFonts w:hint="eastAsia"/>
                <w:sz w:val="24"/>
              </w:rPr>
              <w:t>溶解度</w:t>
            </w:r>
          </w:p>
        </w:tc>
        <w:tc>
          <w:tcPr>
            <w:tcW w:w="1610" w:type="dxa"/>
          </w:tcPr>
          <w:p w14:paraId="56392896" w14:textId="77777777" w:rsidR="00531430" w:rsidRDefault="009D5C5B">
            <w:pPr>
              <w:spacing w:line="360" w:lineRule="auto"/>
              <w:jc w:val="center"/>
              <w:rPr>
                <w:sz w:val="24"/>
              </w:rPr>
            </w:pPr>
            <w:r>
              <w:rPr>
                <w:rFonts w:hint="eastAsia"/>
                <w:sz w:val="24"/>
              </w:rPr>
              <w:t>％</w:t>
            </w:r>
          </w:p>
        </w:tc>
        <w:tc>
          <w:tcPr>
            <w:tcW w:w="2160" w:type="dxa"/>
            <w:vAlign w:val="center"/>
          </w:tcPr>
          <w:p w14:paraId="69D6EAF1" w14:textId="77777777" w:rsidR="00531430" w:rsidRDefault="009D5C5B">
            <w:pPr>
              <w:spacing w:line="360" w:lineRule="auto"/>
              <w:jc w:val="center"/>
              <w:rPr>
                <w:sz w:val="24"/>
              </w:rPr>
            </w:pPr>
            <w:r>
              <w:rPr>
                <w:rFonts w:hint="eastAsia"/>
                <w:sz w:val="24"/>
              </w:rPr>
              <w:t>≥</w:t>
            </w:r>
            <w:r>
              <w:rPr>
                <w:rFonts w:hint="eastAsia"/>
                <w:sz w:val="24"/>
              </w:rPr>
              <w:t>99.5</w:t>
            </w:r>
          </w:p>
        </w:tc>
        <w:tc>
          <w:tcPr>
            <w:tcW w:w="2239" w:type="dxa"/>
          </w:tcPr>
          <w:p w14:paraId="75000154" w14:textId="77777777" w:rsidR="00531430" w:rsidRDefault="009D5C5B">
            <w:pPr>
              <w:spacing w:line="360" w:lineRule="auto"/>
              <w:jc w:val="center"/>
              <w:rPr>
                <w:sz w:val="24"/>
              </w:rPr>
            </w:pPr>
            <w:r>
              <w:rPr>
                <w:rFonts w:hint="eastAsia"/>
                <w:sz w:val="24"/>
              </w:rPr>
              <w:t>T 0607</w:t>
            </w:r>
          </w:p>
        </w:tc>
      </w:tr>
      <w:tr w:rsidR="00531430" w14:paraId="4AFF3362" w14:textId="77777777">
        <w:trPr>
          <w:jc w:val="center"/>
        </w:trPr>
        <w:tc>
          <w:tcPr>
            <w:tcW w:w="3718" w:type="dxa"/>
            <w:gridSpan w:val="2"/>
          </w:tcPr>
          <w:p w14:paraId="5CB208CC" w14:textId="77777777" w:rsidR="00531430" w:rsidRDefault="009D5C5B">
            <w:pPr>
              <w:spacing w:line="360" w:lineRule="auto"/>
              <w:jc w:val="center"/>
              <w:rPr>
                <w:sz w:val="24"/>
              </w:rPr>
            </w:pPr>
            <w:r>
              <w:rPr>
                <w:rFonts w:hint="eastAsia"/>
                <w:sz w:val="24"/>
              </w:rPr>
              <w:t>闪点</w:t>
            </w:r>
          </w:p>
        </w:tc>
        <w:tc>
          <w:tcPr>
            <w:tcW w:w="1610" w:type="dxa"/>
          </w:tcPr>
          <w:p w14:paraId="3508700C" w14:textId="77777777" w:rsidR="00531430" w:rsidRDefault="009D5C5B">
            <w:pPr>
              <w:spacing w:line="360" w:lineRule="auto"/>
              <w:jc w:val="center"/>
              <w:rPr>
                <w:sz w:val="24"/>
              </w:rPr>
            </w:pPr>
            <w:r>
              <w:rPr>
                <w:rFonts w:ascii="宋体" w:hAnsi="宋体" w:hint="eastAsia"/>
                <w:sz w:val="24"/>
              </w:rPr>
              <w:t>℃</w:t>
            </w:r>
          </w:p>
        </w:tc>
        <w:tc>
          <w:tcPr>
            <w:tcW w:w="2160" w:type="dxa"/>
            <w:vAlign w:val="center"/>
          </w:tcPr>
          <w:p w14:paraId="1FBF5274" w14:textId="77777777" w:rsidR="00531430" w:rsidRDefault="009D5C5B">
            <w:pPr>
              <w:spacing w:line="360" w:lineRule="auto"/>
              <w:jc w:val="center"/>
              <w:rPr>
                <w:sz w:val="24"/>
              </w:rPr>
            </w:pPr>
            <w:r>
              <w:rPr>
                <w:rFonts w:hint="eastAsia"/>
                <w:sz w:val="24"/>
              </w:rPr>
              <w:t>≥</w:t>
            </w:r>
            <w:r>
              <w:rPr>
                <w:rFonts w:hint="eastAsia"/>
                <w:sz w:val="24"/>
              </w:rPr>
              <w:t>260</w:t>
            </w:r>
          </w:p>
        </w:tc>
        <w:tc>
          <w:tcPr>
            <w:tcW w:w="2239" w:type="dxa"/>
          </w:tcPr>
          <w:p w14:paraId="09CAFAAB" w14:textId="77777777" w:rsidR="00531430" w:rsidRDefault="009D5C5B">
            <w:pPr>
              <w:spacing w:line="360" w:lineRule="auto"/>
              <w:jc w:val="center"/>
              <w:rPr>
                <w:sz w:val="24"/>
              </w:rPr>
            </w:pPr>
            <w:r>
              <w:rPr>
                <w:rFonts w:hint="eastAsia"/>
                <w:sz w:val="24"/>
              </w:rPr>
              <w:t>T 0611</w:t>
            </w:r>
          </w:p>
        </w:tc>
      </w:tr>
      <w:tr w:rsidR="00531430" w14:paraId="1BAC3670" w14:textId="77777777">
        <w:trPr>
          <w:jc w:val="center"/>
        </w:trPr>
        <w:tc>
          <w:tcPr>
            <w:tcW w:w="3718" w:type="dxa"/>
            <w:gridSpan w:val="2"/>
          </w:tcPr>
          <w:p w14:paraId="3B631875" w14:textId="77777777" w:rsidR="00531430" w:rsidRDefault="009D5C5B">
            <w:pPr>
              <w:spacing w:line="360" w:lineRule="auto"/>
              <w:jc w:val="center"/>
              <w:rPr>
                <w:sz w:val="24"/>
              </w:rPr>
            </w:pPr>
            <w:proofErr w:type="gramStart"/>
            <w:r>
              <w:rPr>
                <w:rFonts w:hint="eastAsia"/>
                <w:sz w:val="24"/>
              </w:rPr>
              <w:t>蜡</w:t>
            </w:r>
            <w:proofErr w:type="gramEnd"/>
            <w:r>
              <w:rPr>
                <w:rFonts w:hint="eastAsia"/>
                <w:sz w:val="24"/>
              </w:rPr>
              <w:t>含量（蒸馏法）</w:t>
            </w:r>
          </w:p>
        </w:tc>
        <w:tc>
          <w:tcPr>
            <w:tcW w:w="1610" w:type="dxa"/>
          </w:tcPr>
          <w:p w14:paraId="63AE22E2" w14:textId="77777777" w:rsidR="00531430" w:rsidRDefault="009D5C5B">
            <w:pPr>
              <w:spacing w:line="360" w:lineRule="auto"/>
              <w:jc w:val="center"/>
              <w:rPr>
                <w:sz w:val="24"/>
              </w:rPr>
            </w:pPr>
            <w:r>
              <w:rPr>
                <w:rFonts w:hint="eastAsia"/>
                <w:sz w:val="24"/>
              </w:rPr>
              <w:t>％</w:t>
            </w:r>
          </w:p>
        </w:tc>
        <w:tc>
          <w:tcPr>
            <w:tcW w:w="2160" w:type="dxa"/>
            <w:vAlign w:val="center"/>
          </w:tcPr>
          <w:p w14:paraId="2A7D24E6" w14:textId="77777777" w:rsidR="00531430" w:rsidRDefault="009D5C5B">
            <w:pPr>
              <w:spacing w:line="360" w:lineRule="auto"/>
              <w:jc w:val="center"/>
              <w:rPr>
                <w:sz w:val="24"/>
              </w:rPr>
            </w:pPr>
            <w:r>
              <w:rPr>
                <w:rFonts w:hint="eastAsia"/>
                <w:sz w:val="24"/>
              </w:rPr>
              <w:t>≤</w:t>
            </w:r>
            <w:r>
              <w:rPr>
                <w:rFonts w:hint="eastAsia"/>
                <w:sz w:val="24"/>
              </w:rPr>
              <w:t>2.2</w:t>
            </w:r>
          </w:p>
        </w:tc>
        <w:tc>
          <w:tcPr>
            <w:tcW w:w="2239" w:type="dxa"/>
          </w:tcPr>
          <w:p w14:paraId="1DFD5B81" w14:textId="77777777" w:rsidR="00531430" w:rsidRDefault="009D5C5B">
            <w:pPr>
              <w:spacing w:line="360" w:lineRule="auto"/>
              <w:jc w:val="center"/>
              <w:rPr>
                <w:sz w:val="24"/>
              </w:rPr>
            </w:pPr>
            <w:r>
              <w:rPr>
                <w:rFonts w:hint="eastAsia"/>
                <w:sz w:val="24"/>
              </w:rPr>
              <w:t>T 0615</w:t>
            </w:r>
          </w:p>
        </w:tc>
      </w:tr>
      <w:tr w:rsidR="00531430" w14:paraId="2EBCCAAB" w14:textId="77777777">
        <w:trPr>
          <w:jc w:val="center"/>
        </w:trPr>
        <w:tc>
          <w:tcPr>
            <w:tcW w:w="3718" w:type="dxa"/>
            <w:gridSpan w:val="2"/>
          </w:tcPr>
          <w:p w14:paraId="38B1209C" w14:textId="77777777" w:rsidR="00531430" w:rsidRDefault="009D5C5B">
            <w:pPr>
              <w:spacing w:line="360" w:lineRule="auto"/>
              <w:jc w:val="center"/>
              <w:rPr>
                <w:sz w:val="24"/>
              </w:rPr>
            </w:pPr>
            <w:r>
              <w:rPr>
                <w:rFonts w:hint="eastAsia"/>
                <w:sz w:val="24"/>
              </w:rPr>
              <w:t>密度（</w:t>
            </w:r>
            <w:r>
              <w:rPr>
                <w:sz w:val="24"/>
              </w:rPr>
              <w:t>15</w:t>
            </w:r>
            <w:r>
              <w:rPr>
                <w:rFonts w:ascii="宋体" w:hAnsi="宋体" w:hint="eastAsia"/>
                <w:sz w:val="24"/>
              </w:rPr>
              <w:t>℃</w:t>
            </w:r>
            <w:r>
              <w:rPr>
                <w:rFonts w:hint="eastAsia"/>
                <w:sz w:val="24"/>
              </w:rPr>
              <w:t>）</w:t>
            </w:r>
          </w:p>
        </w:tc>
        <w:tc>
          <w:tcPr>
            <w:tcW w:w="1610" w:type="dxa"/>
          </w:tcPr>
          <w:p w14:paraId="7E3CC3CE" w14:textId="77777777" w:rsidR="00531430" w:rsidRDefault="009D5C5B">
            <w:pPr>
              <w:spacing w:line="360" w:lineRule="auto"/>
              <w:jc w:val="center"/>
              <w:rPr>
                <w:sz w:val="24"/>
              </w:rPr>
            </w:pPr>
            <w:r>
              <w:rPr>
                <w:rFonts w:hint="eastAsia"/>
                <w:sz w:val="24"/>
              </w:rPr>
              <w:t>g/cm</w:t>
            </w:r>
            <w:r>
              <w:rPr>
                <w:rFonts w:hint="eastAsia"/>
                <w:sz w:val="24"/>
                <w:vertAlign w:val="superscript"/>
              </w:rPr>
              <w:t>3</w:t>
            </w:r>
          </w:p>
        </w:tc>
        <w:tc>
          <w:tcPr>
            <w:tcW w:w="2160" w:type="dxa"/>
            <w:vAlign w:val="center"/>
          </w:tcPr>
          <w:p w14:paraId="7C30AC72" w14:textId="77777777" w:rsidR="00531430" w:rsidRDefault="009D5C5B">
            <w:pPr>
              <w:spacing w:line="360" w:lineRule="auto"/>
              <w:jc w:val="center"/>
              <w:rPr>
                <w:sz w:val="24"/>
              </w:rPr>
            </w:pPr>
            <w:r>
              <w:rPr>
                <w:rFonts w:hint="eastAsia"/>
                <w:sz w:val="24"/>
              </w:rPr>
              <w:t>实测记录</w:t>
            </w:r>
          </w:p>
        </w:tc>
        <w:tc>
          <w:tcPr>
            <w:tcW w:w="2239" w:type="dxa"/>
          </w:tcPr>
          <w:p w14:paraId="72547FEE" w14:textId="77777777" w:rsidR="00531430" w:rsidRDefault="009D5C5B">
            <w:pPr>
              <w:spacing w:line="360" w:lineRule="auto"/>
              <w:jc w:val="center"/>
              <w:rPr>
                <w:sz w:val="24"/>
              </w:rPr>
            </w:pPr>
            <w:r>
              <w:rPr>
                <w:rFonts w:hint="eastAsia"/>
                <w:sz w:val="24"/>
              </w:rPr>
              <w:t>T 0603</w:t>
            </w:r>
          </w:p>
        </w:tc>
      </w:tr>
      <w:tr w:rsidR="00531430" w14:paraId="701DE477" w14:textId="77777777">
        <w:trPr>
          <w:jc w:val="center"/>
        </w:trPr>
        <w:tc>
          <w:tcPr>
            <w:tcW w:w="1368" w:type="dxa"/>
            <w:vMerge w:val="restart"/>
            <w:vAlign w:val="center"/>
          </w:tcPr>
          <w:p w14:paraId="1BB7C9AE" w14:textId="77777777" w:rsidR="00531430" w:rsidRDefault="009D5C5B">
            <w:pPr>
              <w:spacing w:line="360" w:lineRule="auto"/>
              <w:jc w:val="center"/>
              <w:rPr>
                <w:sz w:val="24"/>
              </w:rPr>
            </w:pPr>
            <w:r>
              <w:rPr>
                <w:rFonts w:hint="eastAsia"/>
                <w:sz w:val="24"/>
              </w:rPr>
              <w:t>TFOT</w:t>
            </w:r>
            <w:r>
              <w:rPr>
                <w:rFonts w:hint="eastAsia"/>
                <w:sz w:val="24"/>
              </w:rPr>
              <w:t>（或</w:t>
            </w:r>
            <w:r>
              <w:rPr>
                <w:rFonts w:hint="eastAsia"/>
                <w:sz w:val="24"/>
              </w:rPr>
              <w:t>RTFOT</w:t>
            </w:r>
            <w:r>
              <w:rPr>
                <w:rFonts w:hint="eastAsia"/>
                <w:sz w:val="24"/>
              </w:rPr>
              <w:t>）后</w:t>
            </w:r>
            <w:r>
              <w:rPr>
                <w:rFonts w:hint="eastAsia"/>
                <w:sz w:val="24"/>
              </w:rPr>
              <w:lastRenderedPageBreak/>
              <w:t>残留物</w:t>
            </w:r>
          </w:p>
        </w:tc>
        <w:tc>
          <w:tcPr>
            <w:tcW w:w="2350" w:type="dxa"/>
          </w:tcPr>
          <w:p w14:paraId="74C0DD97" w14:textId="77777777" w:rsidR="00531430" w:rsidRDefault="009D5C5B">
            <w:pPr>
              <w:spacing w:line="360" w:lineRule="auto"/>
              <w:rPr>
                <w:sz w:val="24"/>
              </w:rPr>
            </w:pPr>
            <w:r>
              <w:rPr>
                <w:rFonts w:hint="eastAsia"/>
                <w:sz w:val="24"/>
              </w:rPr>
              <w:lastRenderedPageBreak/>
              <w:t>针入度比（</w:t>
            </w:r>
            <w:r>
              <w:rPr>
                <w:sz w:val="24"/>
              </w:rPr>
              <w:t>25</w:t>
            </w:r>
            <w:r>
              <w:rPr>
                <w:rFonts w:ascii="宋体" w:hAnsi="宋体" w:hint="eastAsia"/>
                <w:sz w:val="24"/>
              </w:rPr>
              <w:t>℃</w:t>
            </w:r>
            <w:r>
              <w:rPr>
                <w:rFonts w:hint="eastAsia"/>
                <w:sz w:val="24"/>
              </w:rPr>
              <w:t>）</w:t>
            </w:r>
          </w:p>
        </w:tc>
        <w:tc>
          <w:tcPr>
            <w:tcW w:w="1610" w:type="dxa"/>
          </w:tcPr>
          <w:p w14:paraId="2601F1B4" w14:textId="77777777" w:rsidR="00531430" w:rsidRDefault="009D5C5B">
            <w:pPr>
              <w:spacing w:line="360" w:lineRule="auto"/>
              <w:jc w:val="center"/>
              <w:rPr>
                <w:sz w:val="24"/>
              </w:rPr>
            </w:pPr>
            <w:r>
              <w:rPr>
                <w:rFonts w:hint="eastAsia"/>
                <w:sz w:val="24"/>
              </w:rPr>
              <w:t>％</w:t>
            </w:r>
          </w:p>
        </w:tc>
        <w:tc>
          <w:tcPr>
            <w:tcW w:w="2160" w:type="dxa"/>
            <w:vAlign w:val="center"/>
          </w:tcPr>
          <w:p w14:paraId="33A24601" w14:textId="77777777" w:rsidR="00531430" w:rsidRDefault="009D5C5B">
            <w:pPr>
              <w:spacing w:line="360" w:lineRule="auto"/>
              <w:jc w:val="center"/>
              <w:rPr>
                <w:sz w:val="24"/>
              </w:rPr>
            </w:pPr>
            <w:r>
              <w:rPr>
                <w:rFonts w:hint="eastAsia"/>
                <w:sz w:val="24"/>
              </w:rPr>
              <w:t>≥</w:t>
            </w:r>
            <w:r>
              <w:rPr>
                <w:rFonts w:hint="eastAsia"/>
                <w:sz w:val="24"/>
              </w:rPr>
              <w:t>61</w:t>
            </w:r>
          </w:p>
        </w:tc>
        <w:tc>
          <w:tcPr>
            <w:tcW w:w="2239" w:type="dxa"/>
          </w:tcPr>
          <w:p w14:paraId="7364765E" w14:textId="77777777" w:rsidR="00531430" w:rsidRDefault="009D5C5B">
            <w:pPr>
              <w:spacing w:line="360" w:lineRule="auto"/>
              <w:jc w:val="center"/>
              <w:rPr>
                <w:sz w:val="24"/>
              </w:rPr>
            </w:pPr>
            <w:r>
              <w:rPr>
                <w:rFonts w:hint="eastAsia"/>
                <w:sz w:val="24"/>
              </w:rPr>
              <w:t>T 0604</w:t>
            </w:r>
          </w:p>
        </w:tc>
      </w:tr>
      <w:tr w:rsidR="00531430" w14:paraId="01E2FE92" w14:textId="77777777">
        <w:trPr>
          <w:jc w:val="center"/>
        </w:trPr>
        <w:tc>
          <w:tcPr>
            <w:tcW w:w="1368" w:type="dxa"/>
            <w:vMerge/>
          </w:tcPr>
          <w:p w14:paraId="45D28DDC" w14:textId="77777777" w:rsidR="00531430" w:rsidRDefault="00531430">
            <w:pPr>
              <w:spacing w:line="360" w:lineRule="auto"/>
              <w:rPr>
                <w:sz w:val="24"/>
              </w:rPr>
            </w:pPr>
          </w:p>
        </w:tc>
        <w:tc>
          <w:tcPr>
            <w:tcW w:w="2350" w:type="dxa"/>
          </w:tcPr>
          <w:p w14:paraId="399908AA" w14:textId="77777777" w:rsidR="00531430" w:rsidRDefault="009D5C5B">
            <w:pPr>
              <w:spacing w:line="360" w:lineRule="auto"/>
              <w:rPr>
                <w:sz w:val="24"/>
              </w:rPr>
            </w:pPr>
            <w:r>
              <w:rPr>
                <w:rFonts w:hint="eastAsia"/>
                <w:sz w:val="24"/>
              </w:rPr>
              <w:t>残留延度（</w:t>
            </w:r>
            <w:r>
              <w:rPr>
                <w:sz w:val="24"/>
              </w:rPr>
              <w:t>10</w:t>
            </w:r>
            <w:r>
              <w:rPr>
                <w:rFonts w:ascii="宋体" w:hAnsi="宋体" w:hint="eastAsia"/>
                <w:sz w:val="24"/>
              </w:rPr>
              <w:t>℃）</w:t>
            </w:r>
          </w:p>
        </w:tc>
        <w:tc>
          <w:tcPr>
            <w:tcW w:w="1610" w:type="dxa"/>
          </w:tcPr>
          <w:p w14:paraId="3EEE3022" w14:textId="77777777" w:rsidR="00531430" w:rsidRDefault="009D5C5B">
            <w:pPr>
              <w:spacing w:line="360" w:lineRule="auto"/>
              <w:jc w:val="center"/>
              <w:rPr>
                <w:sz w:val="24"/>
              </w:rPr>
            </w:pPr>
            <w:r>
              <w:rPr>
                <w:rFonts w:hint="eastAsia"/>
                <w:sz w:val="24"/>
              </w:rPr>
              <w:t>cm</w:t>
            </w:r>
          </w:p>
        </w:tc>
        <w:tc>
          <w:tcPr>
            <w:tcW w:w="2160" w:type="dxa"/>
            <w:vAlign w:val="center"/>
          </w:tcPr>
          <w:p w14:paraId="52B9620A" w14:textId="77777777" w:rsidR="00531430" w:rsidRDefault="009D5C5B">
            <w:pPr>
              <w:spacing w:line="360" w:lineRule="auto"/>
              <w:jc w:val="center"/>
              <w:rPr>
                <w:sz w:val="24"/>
              </w:rPr>
            </w:pPr>
            <w:r>
              <w:rPr>
                <w:rFonts w:hint="eastAsia"/>
                <w:sz w:val="24"/>
              </w:rPr>
              <w:t>≥</w:t>
            </w:r>
            <w:r>
              <w:rPr>
                <w:rFonts w:hint="eastAsia"/>
                <w:sz w:val="24"/>
              </w:rPr>
              <w:t>6</w:t>
            </w:r>
          </w:p>
        </w:tc>
        <w:tc>
          <w:tcPr>
            <w:tcW w:w="2239" w:type="dxa"/>
          </w:tcPr>
          <w:p w14:paraId="2CF303BC" w14:textId="77777777" w:rsidR="00531430" w:rsidRDefault="009D5C5B">
            <w:pPr>
              <w:spacing w:line="360" w:lineRule="auto"/>
              <w:jc w:val="center"/>
              <w:rPr>
                <w:sz w:val="24"/>
              </w:rPr>
            </w:pPr>
            <w:r>
              <w:rPr>
                <w:rFonts w:hint="eastAsia"/>
                <w:sz w:val="24"/>
              </w:rPr>
              <w:t>T 0605</w:t>
            </w:r>
          </w:p>
        </w:tc>
      </w:tr>
      <w:tr w:rsidR="00531430" w14:paraId="354E3FF8" w14:textId="77777777">
        <w:trPr>
          <w:jc w:val="center"/>
        </w:trPr>
        <w:tc>
          <w:tcPr>
            <w:tcW w:w="1368" w:type="dxa"/>
            <w:vMerge/>
          </w:tcPr>
          <w:p w14:paraId="7C4CCE26" w14:textId="77777777" w:rsidR="00531430" w:rsidRDefault="00531430">
            <w:pPr>
              <w:spacing w:line="360" w:lineRule="auto"/>
              <w:rPr>
                <w:sz w:val="24"/>
              </w:rPr>
            </w:pPr>
          </w:p>
        </w:tc>
        <w:tc>
          <w:tcPr>
            <w:tcW w:w="2350" w:type="dxa"/>
          </w:tcPr>
          <w:p w14:paraId="298D80F8" w14:textId="77777777" w:rsidR="00531430" w:rsidRDefault="009D5C5B">
            <w:pPr>
              <w:spacing w:line="360" w:lineRule="auto"/>
              <w:rPr>
                <w:sz w:val="24"/>
              </w:rPr>
            </w:pPr>
            <w:r>
              <w:rPr>
                <w:rFonts w:hint="eastAsia"/>
                <w:sz w:val="24"/>
              </w:rPr>
              <w:t>残留延度（</w:t>
            </w:r>
            <w:r>
              <w:rPr>
                <w:sz w:val="24"/>
              </w:rPr>
              <w:t>15</w:t>
            </w:r>
            <w:r>
              <w:rPr>
                <w:rFonts w:ascii="宋体" w:hAnsi="宋体" w:hint="eastAsia"/>
                <w:sz w:val="24"/>
              </w:rPr>
              <w:t>℃</w:t>
            </w:r>
            <w:r>
              <w:rPr>
                <w:rFonts w:hint="eastAsia"/>
                <w:sz w:val="24"/>
              </w:rPr>
              <w:t>）</w:t>
            </w:r>
          </w:p>
        </w:tc>
        <w:tc>
          <w:tcPr>
            <w:tcW w:w="1610" w:type="dxa"/>
          </w:tcPr>
          <w:p w14:paraId="3499698F" w14:textId="77777777" w:rsidR="00531430" w:rsidRDefault="009D5C5B">
            <w:pPr>
              <w:spacing w:line="360" w:lineRule="auto"/>
              <w:jc w:val="center"/>
              <w:rPr>
                <w:sz w:val="24"/>
              </w:rPr>
            </w:pPr>
            <w:r>
              <w:rPr>
                <w:rFonts w:hint="eastAsia"/>
                <w:sz w:val="24"/>
              </w:rPr>
              <w:t>cm</w:t>
            </w:r>
          </w:p>
        </w:tc>
        <w:tc>
          <w:tcPr>
            <w:tcW w:w="2160" w:type="dxa"/>
            <w:vAlign w:val="center"/>
          </w:tcPr>
          <w:p w14:paraId="7C736704" w14:textId="77777777" w:rsidR="00531430" w:rsidRDefault="009D5C5B">
            <w:pPr>
              <w:spacing w:line="360" w:lineRule="auto"/>
              <w:jc w:val="center"/>
              <w:rPr>
                <w:sz w:val="24"/>
              </w:rPr>
            </w:pPr>
            <w:r>
              <w:rPr>
                <w:rFonts w:hint="eastAsia"/>
                <w:sz w:val="24"/>
              </w:rPr>
              <w:t>≥</w:t>
            </w:r>
            <w:r>
              <w:rPr>
                <w:rFonts w:hint="eastAsia"/>
                <w:sz w:val="24"/>
              </w:rPr>
              <w:t>15</w:t>
            </w:r>
          </w:p>
        </w:tc>
        <w:tc>
          <w:tcPr>
            <w:tcW w:w="2239" w:type="dxa"/>
          </w:tcPr>
          <w:p w14:paraId="7243FD03" w14:textId="77777777" w:rsidR="00531430" w:rsidRDefault="009D5C5B">
            <w:pPr>
              <w:spacing w:line="360" w:lineRule="auto"/>
              <w:jc w:val="center"/>
              <w:rPr>
                <w:sz w:val="24"/>
              </w:rPr>
            </w:pPr>
            <w:r>
              <w:rPr>
                <w:rFonts w:hint="eastAsia"/>
                <w:sz w:val="24"/>
              </w:rPr>
              <w:t>T 0605</w:t>
            </w:r>
          </w:p>
        </w:tc>
      </w:tr>
      <w:tr w:rsidR="00531430" w14:paraId="4E308417" w14:textId="77777777">
        <w:trPr>
          <w:jc w:val="center"/>
        </w:trPr>
        <w:tc>
          <w:tcPr>
            <w:tcW w:w="1368" w:type="dxa"/>
            <w:vMerge/>
          </w:tcPr>
          <w:p w14:paraId="15F8EBE2" w14:textId="77777777" w:rsidR="00531430" w:rsidRDefault="00531430">
            <w:pPr>
              <w:spacing w:line="360" w:lineRule="auto"/>
              <w:rPr>
                <w:sz w:val="24"/>
              </w:rPr>
            </w:pPr>
          </w:p>
        </w:tc>
        <w:tc>
          <w:tcPr>
            <w:tcW w:w="2350" w:type="dxa"/>
          </w:tcPr>
          <w:p w14:paraId="097DE7F7" w14:textId="77777777" w:rsidR="00531430" w:rsidRDefault="009D5C5B">
            <w:pPr>
              <w:spacing w:line="360" w:lineRule="auto"/>
              <w:rPr>
                <w:sz w:val="24"/>
              </w:rPr>
            </w:pPr>
            <w:r>
              <w:rPr>
                <w:rFonts w:hint="eastAsia"/>
                <w:sz w:val="24"/>
              </w:rPr>
              <w:t>质量变化</w:t>
            </w:r>
          </w:p>
        </w:tc>
        <w:tc>
          <w:tcPr>
            <w:tcW w:w="1610" w:type="dxa"/>
          </w:tcPr>
          <w:p w14:paraId="3E389E4F" w14:textId="77777777" w:rsidR="00531430" w:rsidRDefault="009D5C5B">
            <w:pPr>
              <w:spacing w:line="360" w:lineRule="auto"/>
              <w:jc w:val="center"/>
              <w:rPr>
                <w:sz w:val="24"/>
              </w:rPr>
            </w:pPr>
            <w:r>
              <w:rPr>
                <w:rFonts w:hint="eastAsia"/>
                <w:sz w:val="24"/>
              </w:rPr>
              <w:t>%</w:t>
            </w:r>
          </w:p>
        </w:tc>
        <w:tc>
          <w:tcPr>
            <w:tcW w:w="2160" w:type="dxa"/>
            <w:vAlign w:val="center"/>
          </w:tcPr>
          <w:p w14:paraId="1D1E23A7" w14:textId="77777777" w:rsidR="00531430" w:rsidRDefault="009D5C5B">
            <w:pPr>
              <w:spacing w:line="360" w:lineRule="auto"/>
              <w:jc w:val="center"/>
              <w:rPr>
                <w:sz w:val="24"/>
              </w:rPr>
            </w:pPr>
            <w:r>
              <w:rPr>
                <w:rFonts w:hint="eastAsia"/>
                <w:sz w:val="24"/>
              </w:rPr>
              <w:t>≤±</w:t>
            </w:r>
            <w:r>
              <w:rPr>
                <w:rFonts w:hint="eastAsia"/>
                <w:sz w:val="24"/>
              </w:rPr>
              <w:t>0.8</w:t>
            </w:r>
          </w:p>
        </w:tc>
        <w:tc>
          <w:tcPr>
            <w:tcW w:w="2239" w:type="dxa"/>
          </w:tcPr>
          <w:p w14:paraId="284A872D" w14:textId="77777777" w:rsidR="00531430" w:rsidRDefault="009D5C5B">
            <w:pPr>
              <w:spacing w:line="360" w:lineRule="auto"/>
              <w:jc w:val="center"/>
              <w:rPr>
                <w:sz w:val="24"/>
              </w:rPr>
            </w:pPr>
            <w:r>
              <w:rPr>
                <w:rFonts w:hint="eastAsia"/>
                <w:sz w:val="24"/>
              </w:rPr>
              <w:t>T 0610</w:t>
            </w:r>
            <w:r>
              <w:rPr>
                <w:rFonts w:hint="eastAsia"/>
                <w:sz w:val="24"/>
              </w:rPr>
              <w:t>或</w:t>
            </w:r>
            <w:r>
              <w:rPr>
                <w:rFonts w:hint="eastAsia"/>
                <w:sz w:val="24"/>
              </w:rPr>
              <w:t>T 0609</w:t>
            </w:r>
          </w:p>
        </w:tc>
      </w:tr>
    </w:tbl>
    <w:p w14:paraId="36484FC8" w14:textId="77777777" w:rsidR="00531430" w:rsidRDefault="009D5C5B">
      <w:pPr>
        <w:spacing w:line="360" w:lineRule="auto"/>
        <w:jc w:val="center"/>
        <w:rPr>
          <w:b/>
          <w:bCs/>
          <w:sz w:val="24"/>
          <w:lang w:val="zh-CN"/>
        </w:rPr>
      </w:pPr>
      <w:r>
        <w:rPr>
          <w:rFonts w:hint="eastAsia"/>
          <w:b/>
          <w:bCs/>
          <w:sz w:val="24"/>
          <w:lang w:val="zh-CN"/>
        </w:rPr>
        <w:t>改性热沥青</w:t>
      </w:r>
      <w:r>
        <w:rPr>
          <w:rFonts w:hint="eastAsia"/>
          <w:b/>
          <w:bCs/>
          <w:sz w:val="24"/>
          <w:lang w:val="zh-CN"/>
        </w:rPr>
        <w:t>PCR</w:t>
      </w:r>
      <w:r>
        <w:rPr>
          <w:rFonts w:hint="eastAsia"/>
          <w:b/>
          <w:bCs/>
          <w:sz w:val="24"/>
          <w:lang w:val="zh-CN"/>
        </w:rPr>
        <w:t>的技术要求</w:t>
      </w:r>
      <w:r>
        <w:rPr>
          <w:rFonts w:hint="eastAsia"/>
          <w:b/>
          <w:bCs/>
          <w:sz w:val="24"/>
          <w:lang w:val="zh-CN"/>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56"/>
        <w:gridCol w:w="3120"/>
        <w:gridCol w:w="1288"/>
        <w:gridCol w:w="1506"/>
        <w:gridCol w:w="2110"/>
      </w:tblGrid>
      <w:tr w:rsidR="00531430" w14:paraId="547677D5" w14:textId="77777777">
        <w:trPr>
          <w:tblHeader/>
          <w:jc w:val="center"/>
        </w:trPr>
        <w:tc>
          <w:tcPr>
            <w:tcW w:w="5276" w:type="dxa"/>
            <w:gridSpan w:val="2"/>
            <w:vAlign w:val="center"/>
          </w:tcPr>
          <w:p w14:paraId="0F2974F0" w14:textId="77777777" w:rsidR="00531430" w:rsidRDefault="009D5C5B">
            <w:pPr>
              <w:spacing w:line="360" w:lineRule="auto"/>
              <w:jc w:val="center"/>
              <w:rPr>
                <w:sz w:val="24"/>
              </w:rPr>
            </w:pPr>
            <w:r>
              <w:rPr>
                <w:rFonts w:hint="eastAsia"/>
                <w:sz w:val="24"/>
              </w:rPr>
              <w:t>检验项目</w:t>
            </w:r>
          </w:p>
        </w:tc>
        <w:tc>
          <w:tcPr>
            <w:tcW w:w="1288" w:type="dxa"/>
            <w:vAlign w:val="center"/>
          </w:tcPr>
          <w:p w14:paraId="4477E764" w14:textId="77777777" w:rsidR="00531430" w:rsidRDefault="009D5C5B">
            <w:pPr>
              <w:spacing w:line="360" w:lineRule="auto"/>
              <w:jc w:val="center"/>
              <w:rPr>
                <w:sz w:val="24"/>
              </w:rPr>
            </w:pPr>
            <w:r>
              <w:rPr>
                <w:rFonts w:hint="eastAsia"/>
                <w:sz w:val="24"/>
              </w:rPr>
              <w:t>单位</w:t>
            </w:r>
          </w:p>
        </w:tc>
        <w:tc>
          <w:tcPr>
            <w:tcW w:w="1506" w:type="dxa"/>
            <w:vAlign w:val="center"/>
          </w:tcPr>
          <w:p w14:paraId="46F4B6C1" w14:textId="77777777" w:rsidR="00531430" w:rsidRDefault="009D5C5B">
            <w:pPr>
              <w:spacing w:line="360" w:lineRule="auto"/>
              <w:jc w:val="center"/>
              <w:rPr>
                <w:sz w:val="24"/>
              </w:rPr>
            </w:pPr>
            <w:r>
              <w:rPr>
                <w:rFonts w:hint="eastAsia"/>
                <w:sz w:val="24"/>
              </w:rPr>
              <w:t>技术要求</w:t>
            </w:r>
          </w:p>
        </w:tc>
        <w:tc>
          <w:tcPr>
            <w:tcW w:w="2110" w:type="dxa"/>
            <w:vAlign w:val="center"/>
          </w:tcPr>
          <w:p w14:paraId="3513D245" w14:textId="77777777" w:rsidR="00531430" w:rsidRDefault="009D5C5B">
            <w:pPr>
              <w:spacing w:line="360" w:lineRule="auto"/>
              <w:jc w:val="center"/>
              <w:rPr>
                <w:sz w:val="24"/>
              </w:rPr>
            </w:pPr>
            <w:r>
              <w:rPr>
                <w:rFonts w:hint="eastAsia"/>
                <w:sz w:val="24"/>
              </w:rPr>
              <w:t>试验方法（</w:t>
            </w:r>
            <w:r>
              <w:rPr>
                <w:rFonts w:hint="eastAsia"/>
                <w:sz w:val="24"/>
              </w:rPr>
              <w:t>JTJ052-2000</w:t>
            </w:r>
            <w:r>
              <w:rPr>
                <w:rFonts w:hint="eastAsia"/>
                <w:sz w:val="24"/>
              </w:rPr>
              <w:t>）</w:t>
            </w:r>
          </w:p>
        </w:tc>
      </w:tr>
      <w:tr w:rsidR="00531430" w14:paraId="6A9D669F" w14:textId="77777777">
        <w:trPr>
          <w:jc w:val="center"/>
        </w:trPr>
        <w:tc>
          <w:tcPr>
            <w:tcW w:w="5276" w:type="dxa"/>
            <w:gridSpan w:val="2"/>
            <w:vAlign w:val="center"/>
          </w:tcPr>
          <w:p w14:paraId="5FE00D41" w14:textId="77777777" w:rsidR="00531430" w:rsidRDefault="009D5C5B">
            <w:pPr>
              <w:spacing w:line="360" w:lineRule="auto"/>
              <w:jc w:val="center"/>
              <w:rPr>
                <w:sz w:val="24"/>
              </w:rPr>
            </w:pPr>
            <w:r>
              <w:rPr>
                <w:rFonts w:hint="eastAsia"/>
                <w:sz w:val="24"/>
              </w:rPr>
              <w:t>筛上剩余量</w:t>
            </w:r>
            <w:r>
              <w:rPr>
                <w:rFonts w:hint="eastAsia"/>
                <w:sz w:val="24"/>
              </w:rPr>
              <w:t xml:space="preserve">1.18mm  </w:t>
            </w:r>
            <w:r>
              <w:rPr>
                <w:rFonts w:hint="eastAsia"/>
                <w:sz w:val="24"/>
              </w:rPr>
              <w:t>不小于</w:t>
            </w:r>
          </w:p>
        </w:tc>
        <w:tc>
          <w:tcPr>
            <w:tcW w:w="1288" w:type="dxa"/>
            <w:vAlign w:val="center"/>
          </w:tcPr>
          <w:p w14:paraId="31695F84" w14:textId="77777777" w:rsidR="00531430" w:rsidRDefault="009D5C5B">
            <w:pPr>
              <w:spacing w:line="360" w:lineRule="auto"/>
              <w:jc w:val="center"/>
              <w:rPr>
                <w:sz w:val="24"/>
              </w:rPr>
            </w:pPr>
            <w:r>
              <w:rPr>
                <w:rFonts w:hint="eastAsia"/>
                <w:sz w:val="24"/>
              </w:rPr>
              <w:t>%</w:t>
            </w:r>
          </w:p>
        </w:tc>
        <w:tc>
          <w:tcPr>
            <w:tcW w:w="1506" w:type="dxa"/>
            <w:vAlign w:val="center"/>
          </w:tcPr>
          <w:p w14:paraId="328209D2" w14:textId="77777777" w:rsidR="00531430" w:rsidRDefault="009D5C5B">
            <w:pPr>
              <w:spacing w:line="360" w:lineRule="auto"/>
              <w:jc w:val="center"/>
              <w:rPr>
                <w:sz w:val="24"/>
              </w:rPr>
            </w:pPr>
            <w:r>
              <w:rPr>
                <w:rFonts w:hint="eastAsia"/>
                <w:sz w:val="24"/>
              </w:rPr>
              <w:t>0.1</w:t>
            </w:r>
          </w:p>
        </w:tc>
        <w:tc>
          <w:tcPr>
            <w:tcW w:w="2110" w:type="dxa"/>
            <w:vAlign w:val="center"/>
          </w:tcPr>
          <w:p w14:paraId="41BF7FFA" w14:textId="77777777" w:rsidR="00531430" w:rsidRDefault="009D5C5B">
            <w:pPr>
              <w:spacing w:line="360" w:lineRule="auto"/>
              <w:jc w:val="center"/>
              <w:rPr>
                <w:sz w:val="24"/>
              </w:rPr>
            </w:pPr>
            <w:r>
              <w:rPr>
                <w:rFonts w:hint="eastAsia"/>
                <w:sz w:val="24"/>
              </w:rPr>
              <w:t>T 0652</w:t>
            </w:r>
          </w:p>
        </w:tc>
      </w:tr>
      <w:tr w:rsidR="00531430" w14:paraId="02726A90" w14:textId="77777777">
        <w:trPr>
          <w:jc w:val="center"/>
        </w:trPr>
        <w:tc>
          <w:tcPr>
            <w:tcW w:w="5276" w:type="dxa"/>
            <w:gridSpan w:val="2"/>
            <w:vAlign w:val="center"/>
          </w:tcPr>
          <w:p w14:paraId="3376C292" w14:textId="77777777" w:rsidR="00531430" w:rsidRDefault="009D5C5B">
            <w:pPr>
              <w:spacing w:line="360" w:lineRule="auto"/>
              <w:jc w:val="center"/>
              <w:rPr>
                <w:sz w:val="24"/>
              </w:rPr>
            </w:pPr>
            <w:r>
              <w:rPr>
                <w:rFonts w:hint="eastAsia"/>
                <w:sz w:val="24"/>
              </w:rPr>
              <w:t>沥青年度标准</w:t>
            </w:r>
            <w:r>
              <w:rPr>
                <w:rFonts w:hint="eastAsia"/>
                <w:sz w:val="24"/>
              </w:rPr>
              <w:t>C</w:t>
            </w:r>
            <w:r>
              <w:rPr>
                <w:rFonts w:hint="eastAsia"/>
                <w:sz w:val="24"/>
                <w:vertAlign w:val="subscript"/>
              </w:rPr>
              <w:t>25,3</w:t>
            </w:r>
          </w:p>
        </w:tc>
        <w:tc>
          <w:tcPr>
            <w:tcW w:w="1288" w:type="dxa"/>
            <w:vAlign w:val="center"/>
          </w:tcPr>
          <w:p w14:paraId="6E132896" w14:textId="77777777" w:rsidR="00531430" w:rsidRDefault="009D5C5B">
            <w:pPr>
              <w:spacing w:line="360" w:lineRule="auto"/>
              <w:jc w:val="center"/>
              <w:rPr>
                <w:sz w:val="24"/>
              </w:rPr>
            </w:pPr>
            <w:r>
              <w:rPr>
                <w:sz w:val="24"/>
              </w:rPr>
              <w:t>S</w:t>
            </w:r>
          </w:p>
        </w:tc>
        <w:tc>
          <w:tcPr>
            <w:tcW w:w="1506" w:type="dxa"/>
            <w:vAlign w:val="center"/>
          </w:tcPr>
          <w:p w14:paraId="7009029E" w14:textId="77777777" w:rsidR="00531430" w:rsidRDefault="009D5C5B">
            <w:pPr>
              <w:spacing w:line="360" w:lineRule="auto"/>
              <w:jc w:val="center"/>
              <w:rPr>
                <w:sz w:val="24"/>
              </w:rPr>
            </w:pPr>
            <w:r>
              <w:rPr>
                <w:rFonts w:hint="eastAsia"/>
                <w:sz w:val="24"/>
              </w:rPr>
              <w:t>8~25</w:t>
            </w:r>
          </w:p>
        </w:tc>
        <w:tc>
          <w:tcPr>
            <w:tcW w:w="2110" w:type="dxa"/>
            <w:vAlign w:val="center"/>
          </w:tcPr>
          <w:p w14:paraId="24B6589E" w14:textId="77777777" w:rsidR="00531430" w:rsidRDefault="009D5C5B">
            <w:pPr>
              <w:spacing w:line="360" w:lineRule="auto"/>
              <w:jc w:val="center"/>
              <w:rPr>
                <w:sz w:val="24"/>
              </w:rPr>
            </w:pPr>
            <w:r>
              <w:rPr>
                <w:rFonts w:hint="eastAsia"/>
                <w:sz w:val="24"/>
              </w:rPr>
              <w:t>T 0621</w:t>
            </w:r>
          </w:p>
        </w:tc>
      </w:tr>
      <w:tr w:rsidR="00531430" w14:paraId="69391FD3" w14:textId="77777777">
        <w:trPr>
          <w:jc w:val="center"/>
        </w:trPr>
        <w:tc>
          <w:tcPr>
            <w:tcW w:w="2156" w:type="dxa"/>
            <w:vMerge w:val="restart"/>
            <w:vAlign w:val="center"/>
          </w:tcPr>
          <w:p w14:paraId="7A6EBC86" w14:textId="77777777" w:rsidR="00531430" w:rsidRDefault="009D5C5B">
            <w:pPr>
              <w:spacing w:line="360" w:lineRule="auto"/>
              <w:jc w:val="center"/>
              <w:rPr>
                <w:sz w:val="24"/>
              </w:rPr>
            </w:pPr>
            <w:r>
              <w:rPr>
                <w:rFonts w:hint="eastAsia"/>
                <w:sz w:val="24"/>
              </w:rPr>
              <w:t>蒸发残留物</w:t>
            </w:r>
          </w:p>
        </w:tc>
        <w:tc>
          <w:tcPr>
            <w:tcW w:w="3120" w:type="dxa"/>
            <w:vAlign w:val="center"/>
          </w:tcPr>
          <w:p w14:paraId="054352F4" w14:textId="77777777" w:rsidR="00531430" w:rsidRDefault="009D5C5B">
            <w:pPr>
              <w:spacing w:line="360" w:lineRule="auto"/>
              <w:jc w:val="center"/>
              <w:rPr>
                <w:sz w:val="24"/>
              </w:rPr>
            </w:pPr>
            <w:r>
              <w:rPr>
                <w:rFonts w:hint="eastAsia"/>
                <w:sz w:val="24"/>
              </w:rPr>
              <w:t>含量不小于</w:t>
            </w:r>
          </w:p>
        </w:tc>
        <w:tc>
          <w:tcPr>
            <w:tcW w:w="1288" w:type="dxa"/>
            <w:vAlign w:val="center"/>
          </w:tcPr>
          <w:p w14:paraId="02D1FED6" w14:textId="77777777" w:rsidR="00531430" w:rsidRDefault="009D5C5B">
            <w:pPr>
              <w:spacing w:line="360" w:lineRule="auto"/>
              <w:jc w:val="center"/>
              <w:rPr>
                <w:sz w:val="24"/>
              </w:rPr>
            </w:pPr>
            <w:r>
              <w:rPr>
                <w:rFonts w:hint="eastAsia"/>
                <w:sz w:val="24"/>
              </w:rPr>
              <w:t>%</w:t>
            </w:r>
          </w:p>
        </w:tc>
        <w:tc>
          <w:tcPr>
            <w:tcW w:w="1506" w:type="dxa"/>
            <w:vAlign w:val="center"/>
          </w:tcPr>
          <w:p w14:paraId="4D2A00F4" w14:textId="77777777" w:rsidR="00531430" w:rsidRDefault="009D5C5B">
            <w:pPr>
              <w:spacing w:line="360" w:lineRule="auto"/>
              <w:jc w:val="center"/>
              <w:rPr>
                <w:sz w:val="24"/>
              </w:rPr>
            </w:pPr>
            <w:r>
              <w:rPr>
                <w:rFonts w:hint="eastAsia"/>
                <w:sz w:val="24"/>
              </w:rPr>
              <w:t>50</w:t>
            </w:r>
          </w:p>
        </w:tc>
        <w:tc>
          <w:tcPr>
            <w:tcW w:w="2110" w:type="dxa"/>
            <w:vAlign w:val="center"/>
          </w:tcPr>
          <w:p w14:paraId="5F7366BC" w14:textId="77777777" w:rsidR="00531430" w:rsidRDefault="009D5C5B">
            <w:pPr>
              <w:spacing w:line="360" w:lineRule="auto"/>
              <w:jc w:val="center"/>
              <w:rPr>
                <w:sz w:val="24"/>
              </w:rPr>
            </w:pPr>
            <w:r>
              <w:rPr>
                <w:rFonts w:hint="eastAsia"/>
                <w:sz w:val="24"/>
              </w:rPr>
              <w:t>T 0651</w:t>
            </w:r>
          </w:p>
        </w:tc>
      </w:tr>
      <w:tr w:rsidR="00531430" w14:paraId="2D9687C3" w14:textId="77777777">
        <w:trPr>
          <w:jc w:val="center"/>
        </w:trPr>
        <w:tc>
          <w:tcPr>
            <w:tcW w:w="2156" w:type="dxa"/>
            <w:vMerge/>
            <w:vAlign w:val="center"/>
          </w:tcPr>
          <w:p w14:paraId="4F86C036" w14:textId="77777777" w:rsidR="00531430" w:rsidRDefault="00531430">
            <w:pPr>
              <w:spacing w:line="360" w:lineRule="auto"/>
              <w:jc w:val="center"/>
              <w:rPr>
                <w:sz w:val="24"/>
              </w:rPr>
            </w:pPr>
          </w:p>
        </w:tc>
        <w:tc>
          <w:tcPr>
            <w:tcW w:w="3120" w:type="dxa"/>
            <w:vAlign w:val="center"/>
          </w:tcPr>
          <w:p w14:paraId="7F88BA4B" w14:textId="77777777" w:rsidR="00531430" w:rsidRDefault="009D5C5B">
            <w:pPr>
              <w:spacing w:line="360" w:lineRule="auto"/>
              <w:jc w:val="center"/>
              <w:rPr>
                <w:sz w:val="24"/>
              </w:rPr>
            </w:pPr>
            <w:r>
              <w:rPr>
                <w:rFonts w:hint="eastAsia"/>
                <w:sz w:val="24"/>
              </w:rPr>
              <w:t>针入度（</w:t>
            </w:r>
            <w:r>
              <w:rPr>
                <w:sz w:val="24"/>
              </w:rPr>
              <w:t>2</w:t>
            </w:r>
            <w:r>
              <w:rPr>
                <w:rFonts w:ascii="宋体" w:hAnsi="宋体"/>
                <w:sz w:val="24"/>
              </w:rPr>
              <w:t>5</w:t>
            </w:r>
            <w:r>
              <w:rPr>
                <w:rFonts w:ascii="宋体" w:hAnsi="宋体" w:hint="eastAsia"/>
                <w:sz w:val="24"/>
              </w:rPr>
              <w:t>℃</w:t>
            </w:r>
            <w:r>
              <w:rPr>
                <w:rFonts w:hint="eastAsia"/>
                <w:sz w:val="24"/>
              </w:rPr>
              <w:t>，</w:t>
            </w:r>
            <w:r>
              <w:rPr>
                <w:sz w:val="24"/>
              </w:rPr>
              <w:t>100g</w:t>
            </w:r>
            <w:r>
              <w:rPr>
                <w:rFonts w:hint="eastAsia"/>
                <w:sz w:val="24"/>
              </w:rPr>
              <w:t>，</w:t>
            </w:r>
            <w:r>
              <w:rPr>
                <w:sz w:val="24"/>
              </w:rPr>
              <w:t>5s</w:t>
            </w:r>
            <w:r>
              <w:rPr>
                <w:rFonts w:hint="eastAsia"/>
                <w:sz w:val="24"/>
              </w:rPr>
              <w:t>）</w:t>
            </w:r>
          </w:p>
        </w:tc>
        <w:tc>
          <w:tcPr>
            <w:tcW w:w="1288" w:type="dxa"/>
            <w:vAlign w:val="center"/>
          </w:tcPr>
          <w:p w14:paraId="3B5FD7EA" w14:textId="77777777" w:rsidR="00531430" w:rsidRDefault="009D5C5B">
            <w:pPr>
              <w:spacing w:line="360" w:lineRule="auto"/>
              <w:jc w:val="center"/>
              <w:rPr>
                <w:sz w:val="24"/>
              </w:rPr>
            </w:pPr>
            <w:r>
              <w:rPr>
                <w:rFonts w:hint="eastAsia"/>
                <w:sz w:val="24"/>
              </w:rPr>
              <w:t>0.1mm</w:t>
            </w:r>
          </w:p>
        </w:tc>
        <w:tc>
          <w:tcPr>
            <w:tcW w:w="1506" w:type="dxa"/>
            <w:vAlign w:val="center"/>
          </w:tcPr>
          <w:p w14:paraId="66EB11D5" w14:textId="77777777" w:rsidR="00531430" w:rsidRDefault="009D5C5B">
            <w:pPr>
              <w:spacing w:line="360" w:lineRule="auto"/>
              <w:jc w:val="center"/>
              <w:rPr>
                <w:sz w:val="24"/>
              </w:rPr>
            </w:pPr>
            <w:r>
              <w:rPr>
                <w:rFonts w:hint="eastAsia"/>
                <w:sz w:val="24"/>
              </w:rPr>
              <w:t>40</w:t>
            </w:r>
            <w:r>
              <w:rPr>
                <w:rFonts w:hint="eastAsia"/>
                <w:sz w:val="24"/>
              </w:rPr>
              <w:t>～</w:t>
            </w:r>
            <w:r>
              <w:rPr>
                <w:rFonts w:hint="eastAsia"/>
                <w:sz w:val="24"/>
              </w:rPr>
              <w:t>120</w:t>
            </w:r>
          </w:p>
        </w:tc>
        <w:tc>
          <w:tcPr>
            <w:tcW w:w="2110" w:type="dxa"/>
            <w:vAlign w:val="center"/>
          </w:tcPr>
          <w:p w14:paraId="631812CF" w14:textId="77777777" w:rsidR="00531430" w:rsidRDefault="009D5C5B">
            <w:pPr>
              <w:spacing w:line="360" w:lineRule="auto"/>
              <w:jc w:val="center"/>
              <w:rPr>
                <w:sz w:val="24"/>
              </w:rPr>
            </w:pPr>
            <w:r>
              <w:rPr>
                <w:rFonts w:hint="eastAsia"/>
                <w:sz w:val="24"/>
              </w:rPr>
              <w:t>T 0604</w:t>
            </w:r>
          </w:p>
        </w:tc>
      </w:tr>
      <w:tr w:rsidR="00531430" w14:paraId="3CBA25FC" w14:textId="77777777">
        <w:trPr>
          <w:jc w:val="center"/>
        </w:trPr>
        <w:tc>
          <w:tcPr>
            <w:tcW w:w="2156" w:type="dxa"/>
            <w:vMerge/>
            <w:vAlign w:val="center"/>
          </w:tcPr>
          <w:p w14:paraId="02E30149" w14:textId="77777777" w:rsidR="00531430" w:rsidRDefault="00531430">
            <w:pPr>
              <w:spacing w:line="360" w:lineRule="auto"/>
              <w:jc w:val="center"/>
              <w:rPr>
                <w:sz w:val="24"/>
              </w:rPr>
            </w:pPr>
          </w:p>
        </w:tc>
        <w:tc>
          <w:tcPr>
            <w:tcW w:w="3120" w:type="dxa"/>
            <w:vAlign w:val="center"/>
          </w:tcPr>
          <w:p w14:paraId="59B4FEE5" w14:textId="77777777" w:rsidR="00531430" w:rsidRDefault="009D5C5B">
            <w:pPr>
              <w:spacing w:line="360" w:lineRule="auto"/>
              <w:jc w:val="center"/>
              <w:rPr>
                <w:sz w:val="24"/>
              </w:rPr>
            </w:pPr>
            <w:r>
              <w:rPr>
                <w:rFonts w:hint="eastAsia"/>
                <w:sz w:val="24"/>
              </w:rPr>
              <w:t>软化点（</w:t>
            </w:r>
            <w:r>
              <w:rPr>
                <w:rFonts w:hint="eastAsia"/>
                <w:sz w:val="24"/>
              </w:rPr>
              <w:t>R&amp;B</w:t>
            </w:r>
            <w:r>
              <w:rPr>
                <w:rFonts w:hint="eastAsia"/>
                <w:sz w:val="24"/>
              </w:rPr>
              <w:t>）</w:t>
            </w:r>
          </w:p>
        </w:tc>
        <w:tc>
          <w:tcPr>
            <w:tcW w:w="1288" w:type="dxa"/>
            <w:vAlign w:val="center"/>
          </w:tcPr>
          <w:p w14:paraId="0FA38BEF" w14:textId="77777777" w:rsidR="00531430" w:rsidRDefault="009D5C5B">
            <w:pPr>
              <w:spacing w:line="360" w:lineRule="auto"/>
              <w:jc w:val="center"/>
              <w:rPr>
                <w:sz w:val="24"/>
              </w:rPr>
            </w:pPr>
            <w:r>
              <w:rPr>
                <w:rFonts w:ascii="宋体" w:hAnsi="宋体" w:hint="eastAsia"/>
                <w:sz w:val="24"/>
              </w:rPr>
              <w:t>℃</w:t>
            </w:r>
          </w:p>
        </w:tc>
        <w:tc>
          <w:tcPr>
            <w:tcW w:w="1506" w:type="dxa"/>
            <w:vAlign w:val="center"/>
          </w:tcPr>
          <w:p w14:paraId="103C1A28" w14:textId="77777777" w:rsidR="00531430" w:rsidRDefault="009D5C5B">
            <w:pPr>
              <w:spacing w:line="360" w:lineRule="auto"/>
              <w:jc w:val="center"/>
              <w:rPr>
                <w:sz w:val="24"/>
              </w:rPr>
            </w:pPr>
            <w:r>
              <w:rPr>
                <w:rFonts w:hint="eastAsia"/>
                <w:sz w:val="24"/>
              </w:rPr>
              <w:t>≥</w:t>
            </w:r>
            <w:r>
              <w:rPr>
                <w:rFonts w:hint="eastAsia"/>
                <w:sz w:val="24"/>
              </w:rPr>
              <w:t>50</w:t>
            </w:r>
          </w:p>
        </w:tc>
        <w:tc>
          <w:tcPr>
            <w:tcW w:w="2110" w:type="dxa"/>
            <w:vAlign w:val="center"/>
          </w:tcPr>
          <w:p w14:paraId="6CC42B33" w14:textId="77777777" w:rsidR="00531430" w:rsidRDefault="009D5C5B">
            <w:pPr>
              <w:spacing w:line="360" w:lineRule="auto"/>
              <w:jc w:val="center"/>
              <w:rPr>
                <w:sz w:val="24"/>
              </w:rPr>
            </w:pPr>
            <w:r>
              <w:rPr>
                <w:rFonts w:hint="eastAsia"/>
                <w:sz w:val="24"/>
              </w:rPr>
              <w:t>T 0606</w:t>
            </w:r>
          </w:p>
        </w:tc>
      </w:tr>
      <w:tr w:rsidR="00531430" w14:paraId="56D11E00" w14:textId="77777777">
        <w:trPr>
          <w:jc w:val="center"/>
        </w:trPr>
        <w:tc>
          <w:tcPr>
            <w:tcW w:w="2156" w:type="dxa"/>
            <w:vMerge/>
            <w:vAlign w:val="center"/>
          </w:tcPr>
          <w:p w14:paraId="4C500219" w14:textId="77777777" w:rsidR="00531430" w:rsidRDefault="00531430">
            <w:pPr>
              <w:spacing w:line="360" w:lineRule="auto"/>
              <w:jc w:val="center"/>
              <w:rPr>
                <w:sz w:val="24"/>
              </w:rPr>
            </w:pPr>
          </w:p>
        </w:tc>
        <w:tc>
          <w:tcPr>
            <w:tcW w:w="3120" w:type="dxa"/>
            <w:vAlign w:val="center"/>
          </w:tcPr>
          <w:p w14:paraId="346D52D9" w14:textId="77777777" w:rsidR="00531430" w:rsidRDefault="009D5C5B">
            <w:pPr>
              <w:spacing w:line="360" w:lineRule="auto"/>
              <w:jc w:val="center"/>
              <w:rPr>
                <w:sz w:val="24"/>
              </w:rPr>
            </w:pPr>
            <w:r>
              <w:rPr>
                <w:rFonts w:hint="eastAsia"/>
                <w:sz w:val="24"/>
              </w:rPr>
              <w:t>延度</w:t>
            </w:r>
            <w:r>
              <w:rPr>
                <w:rFonts w:hint="eastAsia"/>
                <w:sz w:val="24"/>
              </w:rPr>
              <w:t xml:space="preserve"> 5</w:t>
            </w:r>
            <w:r>
              <w:rPr>
                <w:rFonts w:ascii="宋体" w:hAnsi="宋体" w:hint="eastAsia"/>
                <w:sz w:val="24"/>
              </w:rPr>
              <w:t>℃，5cm/min</w:t>
            </w:r>
          </w:p>
        </w:tc>
        <w:tc>
          <w:tcPr>
            <w:tcW w:w="1288" w:type="dxa"/>
            <w:vAlign w:val="center"/>
          </w:tcPr>
          <w:p w14:paraId="61101989" w14:textId="77777777" w:rsidR="00531430" w:rsidRDefault="009D5C5B">
            <w:pPr>
              <w:spacing w:line="360" w:lineRule="auto"/>
              <w:jc w:val="center"/>
              <w:rPr>
                <w:sz w:val="24"/>
              </w:rPr>
            </w:pPr>
            <w:r>
              <w:rPr>
                <w:rFonts w:hint="eastAsia"/>
                <w:sz w:val="24"/>
              </w:rPr>
              <w:t>cm</w:t>
            </w:r>
          </w:p>
        </w:tc>
        <w:tc>
          <w:tcPr>
            <w:tcW w:w="1506" w:type="dxa"/>
            <w:vAlign w:val="center"/>
          </w:tcPr>
          <w:p w14:paraId="41B07A48" w14:textId="77777777" w:rsidR="00531430" w:rsidRDefault="009D5C5B">
            <w:pPr>
              <w:spacing w:line="360" w:lineRule="auto"/>
              <w:jc w:val="center"/>
              <w:rPr>
                <w:sz w:val="24"/>
              </w:rPr>
            </w:pPr>
            <w:r>
              <w:rPr>
                <w:rFonts w:hint="eastAsia"/>
                <w:sz w:val="24"/>
              </w:rPr>
              <w:t>≥</w:t>
            </w:r>
            <w:r>
              <w:rPr>
                <w:rFonts w:hint="eastAsia"/>
                <w:sz w:val="24"/>
              </w:rPr>
              <w:t>20</w:t>
            </w:r>
          </w:p>
        </w:tc>
        <w:tc>
          <w:tcPr>
            <w:tcW w:w="2110" w:type="dxa"/>
            <w:vAlign w:val="center"/>
          </w:tcPr>
          <w:p w14:paraId="2A4FEA02" w14:textId="77777777" w:rsidR="00531430" w:rsidRDefault="009D5C5B">
            <w:pPr>
              <w:spacing w:line="360" w:lineRule="auto"/>
              <w:jc w:val="center"/>
              <w:rPr>
                <w:sz w:val="24"/>
              </w:rPr>
            </w:pPr>
            <w:r>
              <w:rPr>
                <w:rFonts w:hint="eastAsia"/>
                <w:sz w:val="24"/>
              </w:rPr>
              <w:t>T 0605</w:t>
            </w:r>
          </w:p>
        </w:tc>
      </w:tr>
      <w:tr w:rsidR="00531430" w14:paraId="6C1CF8B3" w14:textId="77777777">
        <w:trPr>
          <w:jc w:val="center"/>
        </w:trPr>
        <w:tc>
          <w:tcPr>
            <w:tcW w:w="2156" w:type="dxa"/>
            <w:vMerge/>
            <w:vAlign w:val="center"/>
          </w:tcPr>
          <w:p w14:paraId="2F78C695" w14:textId="77777777" w:rsidR="00531430" w:rsidRDefault="00531430">
            <w:pPr>
              <w:spacing w:line="360" w:lineRule="auto"/>
              <w:jc w:val="center"/>
              <w:rPr>
                <w:sz w:val="24"/>
              </w:rPr>
            </w:pPr>
          </w:p>
        </w:tc>
        <w:tc>
          <w:tcPr>
            <w:tcW w:w="3120" w:type="dxa"/>
            <w:vAlign w:val="center"/>
          </w:tcPr>
          <w:p w14:paraId="47672123" w14:textId="77777777" w:rsidR="00531430" w:rsidRDefault="009D5C5B">
            <w:pPr>
              <w:spacing w:line="360" w:lineRule="auto"/>
              <w:jc w:val="center"/>
              <w:rPr>
                <w:sz w:val="24"/>
              </w:rPr>
            </w:pPr>
            <w:r>
              <w:rPr>
                <w:rFonts w:hint="eastAsia"/>
                <w:sz w:val="24"/>
              </w:rPr>
              <w:t>溶解度</w:t>
            </w:r>
          </w:p>
        </w:tc>
        <w:tc>
          <w:tcPr>
            <w:tcW w:w="1288" w:type="dxa"/>
            <w:vAlign w:val="center"/>
          </w:tcPr>
          <w:p w14:paraId="5A6F21D7" w14:textId="77777777" w:rsidR="00531430" w:rsidRDefault="009D5C5B">
            <w:pPr>
              <w:spacing w:line="360" w:lineRule="auto"/>
              <w:jc w:val="center"/>
              <w:rPr>
                <w:sz w:val="24"/>
              </w:rPr>
            </w:pPr>
            <w:r>
              <w:rPr>
                <w:rFonts w:hint="eastAsia"/>
                <w:sz w:val="24"/>
              </w:rPr>
              <w:t>％</w:t>
            </w:r>
          </w:p>
        </w:tc>
        <w:tc>
          <w:tcPr>
            <w:tcW w:w="1506" w:type="dxa"/>
            <w:vAlign w:val="center"/>
          </w:tcPr>
          <w:p w14:paraId="7472250C" w14:textId="77777777" w:rsidR="00531430" w:rsidRDefault="009D5C5B">
            <w:pPr>
              <w:spacing w:line="360" w:lineRule="auto"/>
              <w:jc w:val="center"/>
              <w:rPr>
                <w:sz w:val="24"/>
              </w:rPr>
            </w:pPr>
            <w:r>
              <w:rPr>
                <w:rFonts w:hint="eastAsia"/>
                <w:sz w:val="24"/>
              </w:rPr>
              <w:t>≥</w:t>
            </w:r>
            <w:r>
              <w:rPr>
                <w:rFonts w:hint="eastAsia"/>
                <w:sz w:val="24"/>
              </w:rPr>
              <w:t>97.5</w:t>
            </w:r>
          </w:p>
        </w:tc>
        <w:tc>
          <w:tcPr>
            <w:tcW w:w="2110" w:type="dxa"/>
            <w:vAlign w:val="center"/>
          </w:tcPr>
          <w:p w14:paraId="5A04256F" w14:textId="77777777" w:rsidR="00531430" w:rsidRDefault="009D5C5B">
            <w:pPr>
              <w:spacing w:line="360" w:lineRule="auto"/>
              <w:jc w:val="center"/>
              <w:rPr>
                <w:sz w:val="24"/>
              </w:rPr>
            </w:pPr>
            <w:r>
              <w:rPr>
                <w:rFonts w:hint="eastAsia"/>
                <w:sz w:val="24"/>
              </w:rPr>
              <w:t>T 0607</w:t>
            </w:r>
          </w:p>
        </w:tc>
      </w:tr>
      <w:tr w:rsidR="00531430" w14:paraId="1C5E9C8F" w14:textId="77777777">
        <w:trPr>
          <w:jc w:val="center"/>
        </w:trPr>
        <w:tc>
          <w:tcPr>
            <w:tcW w:w="5276" w:type="dxa"/>
            <w:gridSpan w:val="2"/>
            <w:vAlign w:val="center"/>
          </w:tcPr>
          <w:p w14:paraId="2E7DE204" w14:textId="77777777" w:rsidR="00531430" w:rsidRDefault="009D5C5B">
            <w:pPr>
              <w:spacing w:line="360" w:lineRule="auto"/>
              <w:jc w:val="center"/>
              <w:rPr>
                <w:sz w:val="24"/>
              </w:rPr>
            </w:pPr>
            <w:r>
              <w:rPr>
                <w:rFonts w:hint="eastAsia"/>
                <w:sz w:val="24"/>
              </w:rPr>
              <w:t>与矿料的粘附性，</w:t>
            </w:r>
            <w:proofErr w:type="gramStart"/>
            <w:r>
              <w:rPr>
                <w:rFonts w:hint="eastAsia"/>
                <w:sz w:val="24"/>
              </w:rPr>
              <w:t>裹附面积</w:t>
            </w:r>
            <w:proofErr w:type="gramEnd"/>
            <w:r>
              <w:rPr>
                <w:rFonts w:hint="eastAsia"/>
                <w:sz w:val="24"/>
              </w:rPr>
              <w:t xml:space="preserve"> </w:t>
            </w:r>
            <w:r>
              <w:rPr>
                <w:rFonts w:hint="eastAsia"/>
                <w:sz w:val="24"/>
              </w:rPr>
              <w:t>不小于</w:t>
            </w:r>
          </w:p>
        </w:tc>
        <w:tc>
          <w:tcPr>
            <w:tcW w:w="1288" w:type="dxa"/>
            <w:vAlign w:val="center"/>
          </w:tcPr>
          <w:p w14:paraId="2E547804" w14:textId="77777777" w:rsidR="00531430" w:rsidRDefault="009D5C5B">
            <w:pPr>
              <w:spacing w:line="360" w:lineRule="auto"/>
              <w:jc w:val="center"/>
              <w:rPr>
                <w:sz w:val="24"/>
              </w:rPr>
            </w:pPr>
            <w:r>
              <w:rPr>
                <w:rFonts w:ascii="宋体" w:hAnsi="宋体" w:hint="eastAsia"/>
                <w:sz w:val="24"/>
              </w:rPr>
              <w:t>—</w:t>
            </w:r>
          </w:p>
        </w:tc>
        <w:tc>
          <w:tcPr>
            <w:tcW w:w="1506" w:type="dxa"/>
            <w:vAlign w:val="center"/>
          </w:tcPr>
          <w:p w14:paraId="798CECA5" w14:textId="77777777" w:rsidR="00531430" w:rsidRDefault="009D5C5B">
            <w:pPr>
              <w:spacing w:line="360" w:lineRule="auto"/>
              <w:jc w:val="center"/>
              <w:rPr>
                <w:sz w:val="24"/>
              </w:rPr>
            </w:pPr>
            <w:r>
              <w:rPr>
                <w:rFonts w:hint="eastAsia"/>
                <w:sz w:val="24"/>
              </w:rPr>
              <w:t>2/3</w:t>
            </w:r>
          </w:p>
        </w:tc>
        <w:tc>
          <w:tcPr>
            <w:tcW w:w="2110" w:type="dxa"/>
            <w:vAlign w:val="center"/>
          </w:tcPr>
          <w:p w14:paraId="2E5F62D0" w14:textId="77777777" w:rsidR="00531430" w:rsidRDefault="009D5C5B">
            <w:pPr>
              <w:spacing w:line="360" w:lineRule="auto"/>
              <w:jc w:val="center"/>
              <w:rPr>
                <w:sz w:val="24"/>
              </w:rPr>
            </w:pPr>
            <w:r>
              <w:rPr>
                <w:rFonts w:hint="eastAsia"/>
                <w:sz w:val="24"/>
              </w:rPr>
              <w:t>T 0654</w:t>
            </w:r>
          </w:p>
        </w:tc>
      </w:tr>
      <w:tr w:rsidR="00531430" w14:paraId="754F13A2" w14:textId="77777777">
        <w:trPr>
          <w:jc w:val="center"/>
        </w:trPr>
        <w:tc>
          <w:tcPr>
            <w:tcW w:w="2156" w:type="dxa"/>
            <w:vMerge w:val="restart"/>
            <w:vAlign w:val="center"/>
          </w:tcPr>
          <w:p w14:paraId="74A8C900" w14:textId="77777777" w:rsidR="00531430" w:rsidRDefault="009D5C5B">
            <w:pPr>
              <w:spacing w:line="360" w:lineRule="auto"/>
              <w:jc w:val="center"/>
              <w:rPr>
                <w:sz w:val="24"/>
              </w:rPr>
            </w:pPr>
            <w:r>
              <w:rPr>
                <w:rFonts w:hint="eastAsia"/>
                <w:sz w:val="24"/>
              </w:rPr>
              <w:t>贮存稳定性</w:t>
            </w:r>
          </w:p>
        </w:tc>
        <w:tc>
          <w:tcPr>
            <w:tcW w:w="3120" w:type="dxa"/>
            <w:vAlign w:val="center"/>
          </w:tcPr>
          <w:p w14:paraId="0A3407E7" w14:textId="77777777" w:rsidR="00531430" w:rsidRDefault="009D5C5B">
            <w:pPr>
              <w:spacing w:line="360" w:lineRule="auto"/>
              <w:jc w:val="center"/>
              <w:rPr>
                <w:sz w:val="24"/>
              </w:rPr>
            </w:pPr>
            <w:r>
              <w:rPr>
                <w:rFonts w:hint="eastAsia"/>
                <w:sz w:val="24"/>
              </w:rPr>
              <w:t>1d</w:t>
            </w:r>
            <w:r>
              <w:rPr>
                <w:rFonts w:hint="eastAsia"/>
                <w:sz w:val="24"/>
              </w:rPr>
              <w:t>，不大于</w:t>
            </w:r>
          </w:p>
        </w:tc>
        <w:tc>
          <w:tcPr>
            <w:tcW w:w="1288" w:type="dxa"/>
            <w:vAlign w:val="center"/>
          </w:tcPr>
          <w:p w14:paraId="091FE8FC" w14:textId="77777777" w:rsidR="00531430" w:rsidRDefault="009D5C5B">
            <w:pPr>
              <w:spacing w:line="360" w:lineRule="auto"/>
              <w:jc w:val="center"/>
              <w:rPr>
                <w:sz w:val="24"/>
              </w:rPr>
            </w:pPr>
            <w:r>
              <w:rPr>
                <w:rFonts w:ascii="宋体" w:hAnsi="宋体" w:hint="eastAsia"/>
                <w:sz w:val="24"/>
              </w:rPr>
              <w:t>%</w:t>
            </w:r>
          </w:p>
        </w:tc>
        <w:tc>
          <w:tcPr>
            <w:tcW w:w="1506" w:type="dxa"/>
            <w:vAlign w:val="center"/>
          </w:tcPr>
          <w:p w14:paraId="2839CAA3" w14:textId="77777777" w:rsidR="00531430" w:rsidRDefault="009D5C5B">
            <w:pPr>
              <w:spacing w:line="360" w:lineRule="auto"/>
              <w:jc w:val="center"/>
              <w:rPr>
                <w:sz w:val="24"/>
              </w:rPr>
            </w:pPr>
            <w:r>
              <w:rPr>
                <w:rFonts w:hint="eastAsia"/>
                <w:sz w:val="24"/>
              </w:rPr>
              <w:t>1</w:t>
            </w:r>
          </w:p>
        </w:tc>
        <w:tc>
          <w:tcPr>
            <w:tcW w:w="2110" w:type="dxa"/>
            <w:vAlign w:val="center"/>
          </w:tcPr>
          <w:p w14:paraId="4C1FA6CE" w14:textId="77777777" w:rsidR="00531430" w:rsidRDefault="009D5C5B">
            <w:pPr>
              <w:spacing w:line="360" w:lineRule="auto"/>
              <w:jc w:val="center"/>
              <w:rPr>
                <w:sz w:val="24"/>
              </w:rPr>
            </w:pPr>
            <w:r>
              <w:rPr>
                <w:rFonts w:hint="eastAsia"/>
                <w:sz w:val="24"/>
              </w:rPr>
              <w:t>T 0655</w:t>
            </w:r>
          </w:p>
        </w:tc>
      </w:tr>
      <w:tr w:rsidR="00531430" w14:paraId="60CB4182" w14:textId="77777777">
        <w:trPr>
          <w:jc w:val="center"/>
        </w:trPr>
        <w:tc>
          <w:tcPr>
            <w:tcW w:w="2156" w:type="dxa"/>
            <w:vMerge/>
            <w:vAlign w:val="center"/>
          </w:tcPr>
          <w:p w14:paraId="75B13625" w14:textId="77777777" w:rsidR="00531430" w:rsidRDefault="00531430">
            <w:pPr>
              <w:spacing w:line="360" w:lineRule="auto"/>
              <w:jc w:val="center"/>
              <w:rPr>
                <w:sz w:val="24"/>
              </w:rPr>
            </w:pPr>
          </w:p>
        </w:tc>
        <w:tc>
          <w:tcPr>
            <w:tcW w:w="3120" w:type="dxa"/>
            <w:vAlign w:val="center"/>
          </w:tcPr>
          <w:p w14:paraId="2A7712DE" w14:textId="77777777" w:rsidR="00531430" w:rsidRDefault="009D5C5B">
            <w:pPr>
              <w:spacing w:line="360" w:lineRule="auto"/>
              <w:jc w:val="center"/>
              <w:rPr>
                <w:sz w:val="24"/>
              </w:rPr>
            </w:pPr>
            <w:r>
              <w:rPr>
                <w:rFonts w:hint="eastAsia"/>
                <w:sz w:val="24"/>
              </w:rPr>
              <w:t>5d</w:t>
            </w:r>
            <w:r>
              <w:rPr>
                <w:rFonts w:hint="eastAsia"/>
                <w:sz w:val="24"/>
              </w:rPr>
              <w:t>，不小于</w:t>
            </w:r>
          </w:p>
        </w:tc>
        <w:tc>
          <w:tcPr>
            <w:tcW w:w="1288" w:type="dxa"/>
            <w:vAlign w:val="center"/>
          </w:tcPr>
          <w:p w14:paraId="351B9801" w14:textId="77777777" w:rsidR="00531430" w:rsidRDefault="009D5C5B">
            <w:pPr>
              <w:spacing w:line="360" w:lineRule="auto"/>
              <w:jc w:val="center"/>
              <w:rPr>
                <w:sz w:val="24"/>
              </w:rPr>
            </w:pPr>
            <w:r>
              <w:rPr>
                <w:rFonts w:hint="eastAsia"/>
                <w:sz w:val="24"/>
              </w:rPr>
              <w:t>%</w:t>
            </w:r>
          </w:p>
        </w:tc>
        <w:tc>
          <w:tcPr>
            <w:tcW w:w="1506" w:type="dxa"/>
            <w:vAlign w:val="center"/>
          </w:tcPr>
          <w:p w14:paraId="7EA33188" w14:textId="77777777" w:rsidR="00531430" w:rsidRDefault="009D5C5B">
            <w:pPr>
              <w:spacing w:line="360" w:lineRule="auto"/>
              <w:jc w:val="center"/>
              <w:rPr>
                <w:sz w:val="24"/>
              </w:rPr>
            </w:pPr>
            <w:r>
              <w:rPr>
                <w:rFonts w:hint="eastAsia"/>
                <w:sz w:val="24"/>
              </w:rPr>
              <w:t>5</w:t>
            </w:r>
          </w:p>
        </w:tc>
        <w:tc>
          <w:tcPr>
            <w:tcW w:w="2110" w:type="dxa"/>
            <w:vAlign w:val="center"/>
          </w:tcPr>
          <w:p w14:paraId="55B02012" w14:textId="77777777" w:rsidR="00531430" w:rsidRDefault="009D5C5B">
            <w:pPr>
              <w:spacing w:line="360" w:lineRule="auto"/>
              <w:jc w:val="center"/>
              <w:rPr>
                <w:sz w:val="24"/>
              </w:rPr>
            </w:pPr>
            <w:r>
              <w:rPr>
                <w:rFonts w:hint="eastAsia"/>
                <w:sz w:val="24"/>
              </w:rPr>
              <w:t>T 0655</w:t>
            </w:r>
          </w:p>
        </w:tc>
      </w:tr>
    </w:tbl>
    <w:p w14:paraId="709CF270" w14:textId="77777777" w:rsidR="00531430" w:rsidRDefault="00531430">
      <w:pPr>
        <w:spacing w:line="360" w:lineRule="auto"/>
        <w:jc w:val="center"/>
        <w:rPr>
          <w:rFonts w:asciiTheme="minorEastAsia" w:hAnsiTheme="minorEastAsia" w:cs="Times New Roman"/>
          <w:sz w:val="24"/>
        </w:rPr>
      </w:pPr>
    </w:p>
    <w:p w14:paraId="500DA733" w14:textId="77777777" w:rsidR="00531430" w:rsidRDefault="00531430">
      <w:pPr>
        <w:spacing w:line="360" w:lineRule="auto"/>
        <w:rPr>
          <w:rFonts w:asciiTheme="minorEastAsia" w:hAnsiTheme="minorEastAsia" w:cs="Times New Roman"/>
          <w:sz w:val="24"/>
        </w:rPr>
      </w:pPr>
    </w:p>
    <w:sectPr w:rsidR="00531430">
      <w:type w:val="continuous"/>
      <w:pgSz w:w="23814" w:h="16839" w:orient="landscape"/>
      <w:pgMar w:top="1418" w:right="1134" w:bottom="1021" w:left="1588" w:header="850" w:footer="992" w:gutter="0"/>
      <w:cols w:num="2"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6CF4269" w14:textId="77777777" w:rsidR="00B96DC4" w:rsidRDefault="00B96DC4">
      <w:r>
        <w:separator/>
      </w:r>
    </w:p>
  </w:endnote>
  <w:endnote w:type="continuationSeparator" w:id="0">
    <w:p w14:paraId="0BBD5884" w14:textId="77777777" w:rsidR="00B96DC4" w:rsidRDefault="00B96D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新宋体">
    <w:panose1 w:val="02010609030101010101"/>
    <w:charset w:val="86"/>
    <w:family w:val="modern"/>
    <w:pitch w:val="fixed"/>
    <w:sig w:usb0="00000203" w:usb1="288F0000" w:usb2="00000016" w:usb3="00000000" w:csb0="00040001" w:csb1="00000000"/>
  </w:font>
  <w:font w:name="Courier New">
    <w:panose1 w:val="02070309020205020404"/>
    <w:charset w:val="00"/>
    <w:family w:val="modern"/>
    <w:notTrueType/>
    <w:pitch w:val="fixed"/>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仿宋_GB2312">
    <w:panose1 w:val="02010609030101010101"/>
    <w:charset w:val="86"/>
    <w:family w:val="modern"/>
    <w:pitch w:val="fixed"/>
    <w:sig w:usb0="00000001" w:usb1="080E0000" w:usb2="00000010" w:usb3="00000000" w:csb0="00040000"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方正准圆简体2.">
    <w:altName w:val="宋体"/>
    <w:charset w:val="86"/>
    <w:family w:val="swiss"/>
    <w:pitch w:val="default"/>
    <w:sig w:usb0="00000000" w:usb1="00000000" w:usb2="00000010" w:usb3="00000000" w:csb0="00040000"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9BE74F" w14:textId="77777777" w:rsidR="00E3261C" w:rsidRDefault="00E3261C">
    <w:pPr>
      <w:pStyle w:val="aa"/>
      <w:pBdr>
        <w:top w:val="double" w:sz="4" w:space="0" w:color="auto"/>
      </w:pBdr>
      <w:ind w:firstLineChars="1000" w:firstLine="2100"/>
    </w:pPr>
    <w:r>
      <w:rPr>
        <w:rFonts w:hint="eastAsia"/>
        <w:sz w:val="21"/>
        <w:szCs w:val="21"/>
      </w:rPr>
      <w:t xml:space="preserve">                                                                           </w:t>
    </w:r>
    <w:r>
      <w:rPr>
        <w:sz w:val="21"/>
        <w:szCs w:val="21"/>
      </w:rPr>
      <w:fldChar w:fldCharType="begin"/>
    </w:r>
    <w:r>
      <w:rPr>
        <w:sz w:val="21"/>
        <w:szCs w:val="21"/>
      </w:rPr>
      <w:instrText xml:space="preserve"> PAGE   \* MERGEFORMAT </w:instrText>
    </w:r>
    <w:r>
      <w:rPr>
        <w:sz w:val="21"/>
        <w:szCs w:val="21"/>
      </w:rPr>
      <w:fldChar w:fldCharType="separate"/>
    </w:r>
    <w:r w:rsidR="000633A6" w:rsidRPr="000633A6">
      <w:rPr>
        <w:noProof/>
        <w:sz w:val="21"/>
        <w:szCs w:val="21"/>
        <w:lang w:val="zh-CN"/>
      </w:rPr>
      <w:t>5</w:t>
    </w:r>
    <w:r>
      <w:rPr>
        <w:sz w:val="21"/>
        <w:szCs w:val="21"/>
      </w:rPr>
      <w:fldChar w:fldCharType="end"/>
    </w:r>
    <w:r>
      <w:rPr>
        <w:rFonts w:hint="eastAsia"/>
        <w:sz w:val="21"/>
        <w:szCs w:val="21"/>
      </w:rPr>
      <w:t xml:space="preserve">                                                                                               SR-</w:t>
    </w:r>
    <w:r>
      <w:rPr>
        <w:sz w:val="21"/>
        <w:szCs w:val="21"/>
      </w:rPr>
      <w:t>DL--</w:t>
    </w:r>
    <w:r>
      <w:rPr>
        <w:rFonts w:hint="eastAsia"/>
        <w:sz w:val="21"/>
        <w:szCs w:val="21"/>
      </w:rPr>
      <w:t>01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7651DB1" w14:textId="77777777" w:rsidR="00B96DC4" w:rsidRDefault="00B96DC4">
      <w:r>
        <w:separator/>
      </w:r>
    </w:p>
  </w:footnote>
  <w:footnote w:type="continuationSeparator" w:id="0">
    <w:p w14:paraId="380B2026" w14:textId="77777777" w:rsidR="00B96DC4" w:rsidRDefault="00B96DC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951F5B" w14:textId="2AE00E6B" w:rsidR="00E3261C" w:rsidRDefault="00E3261C">
    <w:pPr>
      <w:pStyle w:val="ab"/>
      <w:jc w:val="left"/>
      <w:rPr>
        <w:sz w:val="21"/>
        <w:szCs w:val="21"/>
      </w:rPr>
    </w:pPr>
    <w:r w:rsidRPr="00251754">
      <w:rPr>
        <w:rFonts w:hint="eastAsia"/>
        <w:sz w:val="21"/>
        <w:szCs w:val="21"/>
      </w:rPr>
      <w:t>小楼</w:t>
    </w:r>
    <w:proofErr w:type="gramStart"/>
    <w:r w:rsidRPr="00251754">
      <w:rPr>
        <w:rFonts w:hint="eastAsia"/>
        <w:sz w:val="21"/>
        <w:szCs w:val="21"/>
      </w:rPr>
      <w:t>镇庙潭村市级</w:t>
    </w:r>
    <w:proofErr w:type="gramEnd"/>
    <w:r w:rsidRPr="00251754">
      <w:rPr>
        <w:rFonts w:hint="eastAsia"/>
        <w:sz w:val="21"/>
        <w:szCs w:val="21"/>
      </w:rPr>
      <w:t>美丽乡村建设工程</w:t>
    </w:r>
    <w:r>
      <w:rPr>
        <w:rFonts w:hint="eastAsia"/>
        <w:sz w:val="21"/>
        <w:szCs w:val="21"/>
      </w:rPr>
      <w:t xml:space="preserve"> </w:t>
    </w:r>
    <w:r>
      <w:rPr>
        <w:sz w:val="21"/>
        <w:szCs w:val="21"/>
      </w:rPr>
      <w:t xml:space="preserve">     </w:t>
    </w:r>
    <w:r>
      <w:rPr>
        <w:rFonts w:hint="eastAsia"/>
        <w:sz w:val="21"/>
        <w:szCs w:val="21"/>
      </w:rPr>
      <w:t xml:space="preserve">                                                                                                                                               </w:t>
    </w:r>
    <w:r>
      <w:rPr>
        <w:rFonts w:hint="eastAsia"/>
        <w:sz w:val="21"/>
        <w:szCs w:val="21"/>
      </w:rPr>
      <w:t>道路工程设计说明</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402E7E5"/>
    <w:multiLevelType w:val="singleLevel"/>
    <w:tmpl w:val="A402E7E5"/>
    <w:lvl w:ilvl="0">
      <w:start w:val="4"/>
      <w:numFmt w:val="decimal"/>
      <w:suff w:val="space"/>
      <w:lvlText w:val="%1)"/>
      <w:lvlJc w:val="left"/>
    </w:lvl>
  </w:abstractNum>
  <w:abstractNum w:abstractNumId="1">
    <w:nsid w:val="4670D501"/>
    <w:multiLevelType w:val="singleLevel"/>
    <w:tmpl w:val="4670D501"/>
    <w:lvl w:ilvl="0">
      <w:start w:val="2"/>
      <w:numFmt w:val="decimal"/>
      <w:suff w:val="nothing"/>
      <w:lvlText w:val="%1、"/>
      <w:lvlJc w:val="left"/>
    </w:lvl>
  </w:abstractNum>
  <w:abstractNum w:abstractNumId="2">
    <w:nsid w:val="67B84C92"/>
    <w:multiLevelType w:val="singleLevel"/>
    <w:tmpl w:val="67B84C92"/>
    <w:lvl w:ilvl="0">
      <w:start w:val="2"/>
      <w:numFmt w:val="decimal"/>
      <w:suff w:val="nothing"/>
      <w:lvlText w:val="%1、"/>
      <w:lvlJc w:val="left"/>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proofState w:spelling="clean" w:grammar="clean"/>
  <w:defaultTabStop w:val="420"/>
  <w:drawingGridHorizontalSpacing w:val="105"/>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RhNjdhYTcyZWM4NDI1YWY0YjNlYWY4NjU1YTE4ZDAifQ=="/>
  </w:docVars>
  <w:rsids>
    <w:rsidRoot w:val="00172A27"/>
    <w:rsid w:val="000020B2"/>
    <w:rsid w:val="00003555"/>
    <w:rsid w:val="00005960"/>
    <w:rsid w:val="00016519"/>
    <w:rsid w:val="00020058"/>
    <w:rsid w:val="00025D4F"/>
    <w:rsid w:val="00030F43"/>
    <w:rsid w:val="00032D50"/>
    <w:rsid w:val="00033056"/>
    <w:rsid w:val="0003520D"/>
    <w:rsid w:val="00037DB7"/>
    <w:rsid w:val="000427E6"/>
    <w:rsid w:val="00043607"/>
    <w:rsid w:val="00044083"/>
    <w:rsid w:val="00052572"/>
    <w:rsid w:val="00053D59"/>
    <w:rsid w:val="000545E1"/>
    <w:rsid w:val="000553DB"/>
    <w:rsid w:val="000559B8"/>
    <w:rsid w:val="00056F92"/>
    <w:rsid w:val="00061F46"/>
    <w:rsid w:val="00061F5A"/>
    <w:rsid w:val="000633A6"/>
    <w:rsid w:val="00064497"/>
    <w:rsid w:val="000677ED"/>
    <w:rsid w:val="00067D62"/>
    <w:rsid w:val="00072A50"/>
    <w:rsid w:val="00073887"/>
    <w:rsid w:val="000743B5"/>
    <w:rsid w:val="00082E41"/>
    <w:rsid w:val="0008304B"/>
    <w:rsid w:val="00083117"/>
    <w:rsid w:val="00083E45"/>
    <w:rsid w:val="000852C8"/>
    <w:rsid w:val="000906EF"/>
    <w:rsid w:val="00090C53"/>
    <w:rsid w:val="00092929"/>
    <w:rsid w:val="00097003"/>
    <w:rsid w:val="000A4B12"/>
    <w:rsid w:val="000B1A49"/>
    <w:rsid w:val="000B522F"/>
    <w:rsid w:val="000B625D"/>
    <w:rsid w:val="000C1241"/>
    <w:rsid w:val="000C5D4C"/>
    <w:rsid w:val="000C649A"/>
    <w:rsid w:val="000C6B64"/>
    <w:rsid w:val="000D09A5"/>
    <w:rsid w:val="000D15D3"/>
    <w:rsid w:val="000D3460"/>
    <w:rsid w:val="000E3074"/>
    <w:rsid w:val="000E32E3"/>
    <w:rsid w:val="000E52B9"/>
    <w:rsid w:val="000E5537"/>
    <w:rsid w:val="000E6931"/>
    <w:rsid w:val="000E78B9"/>
    <w:rsid w:val="000F0DF4"/>
    <w:rsid w:val="000F177B"/>
    <w:rsid w:val="000F60C1"/>
    <w:rsid w:val="000F656B"/>
    <w:rsid w:val="00111BF6"/>
    <w:rsid w:val="00112E42"/>
    <w:rsid w:val="00113459"/>
    <w:rsid w:val="00114BF3"/>
    <w:rsid w:val="00116FBB"/>
    <w:rsid w:val="001205BD"/>
    <w:rsid w:val="00123B56"/>
    <w:rsid w:val="00124AEB"/>
    <w:rsid w:val="0012774E"/>
    <w:rsid w:val="00130056"/>
    <w:rsid w:val="00134D0C"/>
    <w:rsid w:val="0013765A"/>
    <w:rsid w:val="00143A7C"/>
    <w:rsid w:val="00145380"/>
    <w:rsid w:val="00152006"/>
    <w:rsid w:val="00153F6D"/>
    <w:rsid w:val="00160B81"/>
    <w:rsid w:val="001630F4"/>
    <w:rsid w:val="00164A88"/>
    <w:rsid w:val="00164F58"/>
    <w:rsid w:val="00167197"/>
    <w:rsid w:val="0016788A"/>
    <w:rsid w:val="00171B54"/>
    <w:rsid w:val="00172A27"/>
    <w:rsid w:val="00174B65"/>
    <w:rsid w:val="00176753"/>
    <w:rsid w:val="00182A6C"/>
    <w:rsid w:val="00185A6F"/>
    <w:rsid w:val="00191D40"/>
    <w:rsid w:val="00191F3F"/>
    <w:rsid w:val="001922B6"/>
    <w:rsid w:val="00195026"/>
    <w:rsid w:val="00195738"/>
    <w:rsid w:val="001A2DC4"/>
    <w:rsid w:val="001B60A5"/>
    <w:rsid w:val="001D0279"/>
    <w:rsid w:val="001D1243"/>
    <w:rsid w:val="001D3905"/>
    <w:rsid w:val="001E0E5C"/>
    <w:rsid w:val="001E184E"/>
    <w:rsid w:val="001E2E5B"/>
    <w:rsid w:val="001E6368"/>
    <w:rsid w:val="001F362B"/>
    <w:rsid w:val="001F3D1E"/>
    <w:rsid w:val="001F6E37"/>
    <w:rsid w:val="001F741C"/>
    <w:rsid w:val="00202C8D"/>
    <w:rsid w:val="00207126"/>
    <w:rsid w:val="00214B12"/>
    <w:rsid w:val="00214F08"/>
    <w:rsid w:val="002206DF"/>
    <w:rsid w:val="0022131B"/>
    <w:rsid w:val="00221C40"/>
    <w:rsid w:val="0023388E"/>
    <w:rsid w:val="00237E24"/>
    <w:rsid w:val="00240100"/>
    <w:rsid w:val="00240458"/>
    <w:rsid w:val="00247F38"/>
    <w:rsid w:val="0025022B"/>
    <w:rsid w:val="00251749"/>
    <w:rsid w:val="00251754"/>
    <w:rsid w:val="002635C6"/>
    <w:rsid w:val="00272263"/>
    <w:rsid w:val="00277E3E"/>
    <w:rsid w:val="00283A2A"/>
    <w:rsid w:val="00287830"/>
    <w:rsid w:val="00287ABA"/>
    <w:rsid w:val="002947E9"/>
    <w:rsid w:val="002A0804"/>
    <w:rsid w:val="002A4763"/>
    <w:rsid w:val="002A4DC6"/>
    <w:rsid w:val="002B1E31"/>
    <w:rsid w:val="002B2897"/>
    <w:rsid w:val="002B54FB"/>
    <w:rsid w:val="002B6AA4"/>
    <w:rsid w:val="002C0B91"/>
    <w:rsid w:val="002D1014"/>
    <w:rsid w:val="002D2429"/>
    <w:rsid w:val="002D2F1C"/>
    <w:rsid w:val="002D3C49"/>
    <w:rsid w:val="002D7CBB"/>
    <w:rsid w:val="002E4250"/>
    <w:rsid w:val="002E649D"/>
    <w:rsid w:val="002E67B2"/>
    <w:rsid w:val="002F1594"/>
    <w:rsid w:val="002F1E0B"/>
    <w:rsid w:val="002F30B1"/>
    <w:rsid w:val="002F49E5"/>
    <w:rsid w:val="00302141"/>
    <w:rsid w:val="00312D26"/>
    <w:rsid w:val="00321FA5"/>
    <w:rsid w:val="00330E1C"/>
    <w:rsid w:val="00336D4F"/>
    <w:rsid w:val="00340058"/>
    <w:rsid w:val="00341D19"/>
    <w:rsid w:val="00344C79"/>
    <w:rsid w:val="0034637C"/>
    <w:rsid w:val="00350205"/>
    <w:rsid w:val="00350F68"/>
    <w:rsid w:val="00352FA5"/>
    <w:rsid w:val="003532BA"/>
    <w:rsid w:val="00353472"/>
    <w:rsid w:val="00354086"/>
    <w:rsid w:val="00356949"/>
    <w:rsid w:val="003606F8"/>
    <w:rsid w:val="0036429E"/>
    <w:rsid w:val="00365F55"/>
    <w:rsid w:val="003744E0"/>
    <w:rsid w:val="00374AA7"/>
    <w:rsid w:val="00377C86"/>
    <w:rsid w:val="0038094D"/>
    <w:rsid w:val="00382A76"/>
    <w:rsid w:val="003871F2"/>
    <w:rsid w:val="003908B3"/>
    <w:rsid w:val="00391147"/>
    <w:rsid w:val="00392860"/>
    <w:rsid w:val="00392867"/>
    <w:rsid w:val="003A10A1"/>
    <w:rsid w:val="003A43A5"/>
    <w:rsid w:val="003A44AF"/>
    <w:rsid w:val="003A492E"/>
    <w:rsid w:val="003A59EB"/>
    <w:rsid w:val="003A694F"/>
    <w:rsid w:val="003A6BE6"/>
    <w:rsid w:val="003B03E1"/>
    <w:rsid w:val="003B12D7"/>
    <w:rsid w:val="003B27A7"/>
    <w:rsid w:val="003B3568"/>
    <w:rsid w:val="003B3F32"/>
    <w:rsid w:val="003B4D61"/>
    <w:rsid w:val="003B53A3"/>
    <w:rsid w:val="003B60A1"/>
    <w:rsid w:val="003C0B46"/>
    <w:rsid w:val="003C2C12"/>
    <w:rsid w:val="003C67AE"/>
    <w:rsid w:val="003C7F94"/>
    <w:rsid w:val="003D67A8"/>
    <w:rsid w:val="003D6C6E"/>
    <w:rsid w:val="003D6DFE"/>
    <w:rsid w:val="003E6812"/>
    <w:rsid w:val="003E6E09"/>
    <w:rsid w:val="003F130D"/>
    <w:rsid w:val="003F3160"/>
    <w:rsid w:val="00401A5D"/>
    <w:rsid w:val="00402799"/>
    <w:rsid w:val="00402DD3"/>
    <w:rsid w:val="0040477E"/>
    <w:rsid w:val="00404DC3"/>
    <w:rsid w:val="00406B1B"/>
    <w:rsid w:val="00407497"/>
    <w:rsid w:val="004141C6"/>
    <w:rsid w:val="004178A2"/>
    <w:rsid w:val="00423F48"/>
    <w:rsid w:val="00424B3D"/>
    <w:rsid w:val="0042550B"/>
    <w:rsid w:val="00425BC1"/>
    <w:rsid w:val="0043016B"/>
    <w:rsid w:val="00432831"/>
    <w:rsid w:val="00433F63"/>
    <w:rsid w:val="00444412"/>
    <w:rsid w:val="0044791A"/>
    <w:rsid w:val="00450367"/>
    <w:rsid w:val="0045374D"/>
    <w:rsid w:val="00455395"/>
    <w:rsid w:val="004567DE"/>
    <w:rsid w:val="00456B5B"/>
    <w:rsid w:val="00457C86"/>
    <w:rsid w:val="00462A50"/>
    <w:rsid w:val="004633DB"/>
    <w:rsid w:val="004702F1"/>
    <w:rsid w:val="0048077C"/>
    <w:rsid w:val="004817E5"/>
    <w:rsid w:val="00482407"/>
    <w:rsid w:val="0048426E"/>
    <w:rsid w:val="00485164"/>
    <w:rsid w:val="0048537A"/>
    <w:rsid w:val="004878A4"/>
    <w:rsid w:val="004901BC"/>
    <w:rsid w:val="004905CF"/>
    <w:rsid w:val="00493B5D"/>
    <w:rsid w:val="004A655A"/>
    <w:rsid w:val="004A6F0F"/>
    <w:rsid w:val="004B4AC7"/>
    <w:rsid w:val="004C0934"/>
    <w:rsid w:val="004C120B"/>
    <w:rsid w:val="004C5803"/>
    <w:rsid w:val="004C5AEE"/>
    <w:rsid w:val="004C5B50"/>
    <w:rsid w:val="004D31BD"/>
    <w:rsid w:val="004D6C2F"/>
    <w:rsid w:val="004E14E7"/>
    <w:rsid w:val="004E319F"/>
    <w:rsid w:val="004F06FD"/>
    <w:rsid w:val="004F232A"/>
    <w:rsid w:val="004F2889"/>
    <w:rsid w:val="004F2ED3"/>
    <w:rsid w:val="004F5ECE"/>
    <w:rsid w:val="0050693D"/>
    <w:rsid w:val="00507D20"/>
    <w:rsid w:val="00510C01"/>
    <w:rsid w:val="005136C1"/>
    <w:rsid w:val="00516FB3"/>
    <w:rsid w:val="00521EF6"/>
    <w:rsid w:val="005279A6"/>
    <w:rsid w:val="00527B10"/>
    <w:rsid w:val="00530148"/>
    <w:rsid w:val="00530243"/>
    <w:rsid w:val="00531430"/>
    <w:rsid w:val="00533EEC"/>
    <w:rsid w:val="00535315"/>
    <w:rsid w:val="00536211"/>
    <w:rsid w:val="00542253"/>
    <w:rsid w:val="005440EB"/>
    <w:rsid w:val="005463FF"/>
    <w:rsid w:val="0055267D"/>
    <w:rsid w:val="00554F21"/>
    <w:rsid w:val="00557ED2"/>
    <w:rsid w:val="00565036"/>
    <w:rsid w:val="00565278"/>
    <w:rsid w:val="0056583B"/>
    <w:rsid w:val="005829A2"/>
    <w:rsid w:val="005836AE"/>
    <w:rsid w:val="00585FA3"/>
    <w:rsid w:val="00587369"/>
    <w:rsid w:val="00591EA6"/>
    <w:rsid w:val="00591FB7"/>
    <w:rsid w:val="00594D48"/>
    <w:rsid w:val="005A1269"/>
    <w:rsid w:val="005A2837"/>
    <w:rsid w:val="005A2E51"/>
    <w:rsid w:val="005A321E"/>
    <w:rsid w:val="005A4209"/>
    <w:rsid w:val="005B1B91"/>
    <w:rsid w:val="005B1D07"/>
    <w:rsid w:val="005B3E12"/>
    <w:rsid w:val="005C31AD"/>
    <w:rsid w:val="005C32DC"/>
    <w:rsid w:val="005C55A9"/>
    <w:rsid w:val="005C76D1"/>
    <w:rsid w:val="005D05D9"/>
    <w:rsid w:val="005D0FE2"/>
    <w:rsid w:val="005D10E8"/>
    <w:rsid w:val="005D1AA8"/>
    <w:rsid w:val="005D53E3"/>
    <w:rsid w:val="005E5CEA"/>
    <w:rsid w:val="005F2686"/>
    <w:rsid w:val="005F2975"/>
    <w:rsid w:val="005F31AF"/>
    <w:rsid w:val="005F58BB"/>
    <w:rsid w:val="00602478"/>
    <w:rsid w:val="00603A0E"/>
    <w:rsid w:val="0060788A"/>
    <w:rsid w:val="00610211"/>
    <w:rsid w:val="0062345B"/>
    <w:rsid w:val="00623923"/>
    <w:rsid w:val="00623A5D"/>
    <w:rsid w:val="00624490"/>
    <w:rsid w:val="00625731"/>
    <w:rsid w:val="00625EB8"/>
    <w:rsid w:val="00625FDC"/>
    <w:rsid w:val="0063209D"/>
    <w:rsid w:val="00635D5F"/>
    <w:rsid w:val="00641490"/>
    <w:rsid w:val="00642618"/>
    <w:rsid w:val="00646252"/>
    <w:rsid w:val="006479B5"/>
    <w:rsid w:val="00651CD3"/>
    <w:rsid w:val="00655234"/>
    <w:rsid w:val="0065764A"/>
    <w:rsid w:val="006607E8"/>
    <w:rsid w:val="006627D1"/>
    <w:rsid w:val="00665417"/>
    <w:rsid w:val="00666433"/>
    <w:rsid w:val="00667CBB"/>
    <w:rsid w:val="00671738"/>
    <w:rsid w:val="0067223A"/>
    <w:rsid w:val="006739DE"/>
    <w:rsid w:val="00674D9F"/>
    <w:rsid w:val="0067524A"/>
    <w:rsid w:val="00675912"/>
    <w:rsid w:val="00675BBB"/>
    <w:rsid w:val="00683EDF"/>
    <w:rsid w:val="00684575"/>
    <w:rsid w:val="0069565F"/>
    <w:rsid w:val="006956E2"/>
    <w:rsid w:val="00695EB4"/>
    <w:rsid w:val="006A00CC"/>
    <w:rsid w:val="006A1772"/>
    <w:rsid w:val="006A72A1"/>
    <w:rsid w:val="006B191D"/>
    <w:rsid w:val="006B2DEA"/>
    <w:rsid w:val="006B3A79"/>
    <w:rsid w:val="006C17B1"/>
    <w:rsid w:val="006C6354"/>
    <w:rsid w:val="006C7D64"/>
    <w:rsid w:val="006D16F4"/>
    <w:rsid w:val="006D4CD4"/>
    <w:rsid w:val="006D6FCB"/>
    <w:rsid w:val="006E3004"/>
    <w:rsid w:val="006E6CCC"/>
    <w:rsid w:val="006F0285"/>
    <w:rsid w:val="006F239A"/>
    <w:rsid w:val="006F419F"/>
    <w:rsid w:val="006F7312"/>
    <w:rsid w:val="007007D2"/>
    <w:rsid w:val="007030E8"/>
    <w:rsid w:val="007077C1"/>
    <w:rsid w:val="00711F70"/>
    <w:rsid w:val="007146B3"/>
    <w:rsid w:val="007217E4"/>
    <w:rsid w:val="0072241D"/>
    <w:rsid w:val="00722A6D"/>
    <w:rsid w:val="007255FB"/>
    <w:rsid w:val="00725DC2"/>
    <w:rsid w:val="00731A86"/>
    <w:rsid w:val="007335A5"/>
    <w:rsid w:val="00736080"/>
    <w:rsid w:val="007414BB"/>
    <w:rsid w:val="00743354"/>
    <w:rsid w:val="007438D8"/>
    <w:rsid w:val="00744F3F"/>
    <w:rsid w:val="00746B5A"/>
    <w:rsid w:val="0075080E"/>
    <w:rsid w:val="007525FB"/>
    <w:rsid w:val="0076240D"/>
    <w:rsid w:val="00763A08"/>
    <w:rsid w:val="007645F2"/>
    <w:rsid w:val="007659C9"/>
    <w:rsid w:val="00772E97"/>
    <w:rsid w:val="0077619C"/>
    <w:rsid w:val="00777652"/>
    <w:rsid w:val="00777EA4"/>
    <w:rsid w:val="00786D1B"/>
    <w:rsid w:val="00790406"/>
    <w:rsid w:val="00794101"/>
    <w:rsid w:val="007A174C"/>
    <w:rsid w:val="007A50B5"/>
    <w:rsid w:val="007B0F3A"/>
    <w:rsid w:val="007B2E7A"/>
    <w:rsid w:val="007B4F36"/>
    <w:rsid w:val="007B4FA3"/>
    <w:rsid w:val="007B5868"/>
    <w:rsid w:val="007C3761"/>
    <w:rsid w:val="007C3CB7"/>
    <w:rsid w:val="007C4123"/>
    <w:rsid w:val="007D224F"/>
    <w:rsid w:val="007D276E"/>
    <w:rsid w:val="007D28DF"/>
    <w:rsid w:val="007D3609"/>
    <w:rsid w:val="007D3726"/>
    <w:rsid w:val="007E17E3"/>
    <w:rsid w:val="007E4EA7"/>
    <w:rsid w:val="007F4E48"/>
    <w:rsid w:val="007F57F9"/>
    <w:rsid w:val="007F7BCF"/>
    <w:rsid w:val="008010DE"/>
    <w:rsid w:val="008014BF"/>
    <w:rsid w:val="00804835"/>
    <w:rsid w:val="00810253"/>
    <w:rsid w:val="0081582D"/>
    <w:rsid w:val="0082642A"/>
    <w:rsid w:val="008266A3"/>
    <w:rsid w:val="008330D1"/>
    <w:rsid w:val="00834CE2"/>
    <w:rsid w:val="008364BC"/>
    <w:rsid w:val="008456FE"/>
    <w:rsid w:val="008457B2"/>
    <w:rsid w:val="008500DF"/>
    <w:rsid w:val="008506B8"/>
    <w:rsid w:val="00854B5A"/>
    <w:rsid w:val="00857A57"/>
    <w:rsid w:val="00873E26"/>
    <w:rsid w:val="00882612"/>
    <w:rsid w:val="008827A1"/>
    <w:rsid w:val="00882E05"/>
    <w:rsid w:val="0089012A"/>
    <w:rsid w:val="00893394"/>
    <w:rsid w:val="00896C61"/>
    <w:rsid w:val="00896C6F"/>
    <w:rsid w:val="008A31C0"/>
    <w:rsid w:val="008A45B7"/>
    <w:rsid w:val="008A7C89"/>
    <w:rsid w:val="008B5693"/>
    <w:rsid w:val="008B59B2"/>
    <w:rsid w:val="008C13C4"/>
    <w:rsid w:val="008C1EB1"/>
    <w:rsid w:val="008C2E31"/>
    <w:rsid w:val="008D417E"/>
    <w:rsid w:val="008D4249"/>
    <w:rsid w:val="008D5A42"/>
    <w:rsid w:val="008E0CCC"/>
    <w:rsid w:val="008E52BB"/>
    <w:rsid w:val="008E52F3"/>
    <w:rsid w:val="008E6661"/>
    <w:rsid w:val="008E7B50"/>
    <w:rsid w:val="008F10EF"/>
    <w:rsid w:val="008F4065"/>
    <w:rsid w:val="0090086D"/>
    <w:rsid w:val="00901519"/>
    <w:rsid w:val="009046F9"/>
    <w:rsid w:val="0091093C"/>
    <w:rsid w:val="0091415A"/>
    <w:rsid w:val="00920EB2"/>
    <w:rsid w:val="00924E43"/>
    <w:rsid w:val="00925D06"/>
    <w:rsid w:val="0092706B"/>
    <w:rsid w:val="00930163"/>
    <w:rsid w:val="0093051F"/>
    <w:rsid w:val="009336EF"/>
    <w:rsid w:val="009343B0"/>
    <w:rsid w:val="00934F52"/>
    <w:rsid w:val="00935685"/>
    <w:rsid w:val="00940C29"/>
    <w:rsid w:val="00941281"/>
    <w:rsid w:val="009435AC"/>
    <w:rsid w:val="00944195"/>
    <w:rsid w:val="00944C09"/>
    <w:rsid w:val="00945E10"/>
    <w:rsid w:val="009534D5"/>
    <w:rsid w:val="00956127"/>
    <w:rsid w:val="00956306"/>
    <w:rsid w:val="00962254"/>
    <w:rsid w:val="00962EA8"/>
    <w:rsid w:val="009661B4"/>
    <w:rsid w:val="00971419"/>
    <w:rsid w:val="0097173E"/>
    <w:rsid w:val="00972845"/>
    <w:rsid w:val="00973318"/>
    <w:rsid w:val="00976316"/>
    <w:rsid w:val="00976581"/>
    <w:rsid w:val="00981499"/>
    <w:rsid w:val="00984DC7"/>
    <w:rsid w:val="00990B8C"/>
    <w:rsid w:val="009A029C"/>
    <w:rsid w:val="009A065A"/>
    <w:rsid w:val="009A0E2F"/>
    <w:rsid w:val="009A3B75"/>
    <w:rsid w:val="009A7D79"/>
    <w:rsid w:val="009A7EB7"/>
    <w:rsid w:val="009B7A20"/>
    <w:rsid w:val="009C41B4"/>
    <w:rsid w:val="009C4B7D"/>
    <w:rsid w:val="009C741A"/>
    <w:rsid w:val="009D079E"/>
    <w:rsid w:val="009D3EAB"/>
    <w:rsid w:val="009D47D5"/>
    <w:rsid w:val="009D4F5B"/>
    <w:rsid w:val="009D5C5B"/>
    <w:rsid w:val="009D6D90"/>
    <w:rsid w:val="009D771B"/>
    <w:rsid w:val="009F1C4F"/>
    <w:rsid w:val="009F367C"/>
    <w:rsid w:val="009F6EC8"/>
    <w:rsid w:val="00A06DD7"/>
    <w:rsid w:val="00A1203E"/>
    <w:rsid w:val="00A1496D"/>
    <w:rsid w:val="00A25052"/>
    <w:rsid w:val="00A34E33"/>
    <w:rsid w:val="00A370E6"/>
    <w:rsid w:val="00A37476"/>
    <w:rsid w:val="00A453A0"/>
    <w:rsid w:val="00A5054F"/>
    <w:rsid w:val="00A5657F"/>
    <w:rsid w:val="00A576CC"/>
    <w:rsid w:val="00A57B8F"/>
    <w:rsid w:val="00A610DA"/>
    <w:rsid w:val="00A64960"/>
    <w:rsid w:val="00A65CFA"/>
    <w:rsid w:val="00A6612C"/>
    <w:rsid w:val="00A713C0"/>
    <w:rsid w:val="00A720E5"/>
    <w:rsid w:val="00A752CC"/>
    <w:rsid w:val="00A86D73"/>
    <w:rsid w:val="00A931DA"/>
    <w:rsid w:val="00A94826"/>
    <w:rsid w:val="00A952C0"/>
    <w:rsid w:val="00A976E9"/>
    <w:rsid w:val="00AA290A"/>
    <w:rsid w:val="00AB037F"/>
    <w:rsid w:val="00AB277F"/>
    <w:rsid w:val="00AC1055"/>
    <w:rsid w:val="00AC32B4"/>
    <w:rsid w:val="00AC5A34"/>
    <w:rsid w:val="00AC5A48"/>
    <w:rsid w:val="00AC5A64"/>
    <w:rsid w:val="00AD1431"/>
    <w:rsid w:val="00AD4647"/>
    <w:rsid w:val="00AE0F9C"/>
    <w:rsid w:val="00AE3712"/>
    <w:rsid w:val="00AE4671"/>
    <w:rsid w:val="00AE4862"/>
    <w:rsid w:val="00AE5091"/>
    <w:rsid w:val="00AF1D05"/>
    <w:rsid w:val="00B01BFB"/>
    <w:rsid w:val="00B01F22"/>
    <w:rsid w:val="00B114A4"/>
    <w:rsid w:val="00B12938"/>
    <w:rsid w:val="00B13537"/>
    <w:rsid w:val="00B164D2"/>
    <w:rsid w:val="00B22109"/>
    <w:rsid w:val="00B232C0"/>
    <w:rsid w:val="00B24639"/>
    <w:rsid w:val="00B267C5"/>
    <w:rsid w:val="00B3049E"/>
    <w:rsid w:val="00B320CF"/>
    <w:rsid w:val="00B406BD"/>
    <w:rsid w:val="00B42258"/>
    <w:rsid w:val="00B42B93"/>
    <w:rsid w:val="00B43D07"/>
    <w:rsid w:val="00B43FF3"/>
    <w:rsid w:val="00B45F25"/>
    <w:rsid w:val="00B462E5"/>
    <w:rsid w:val="00B51715"/>
    <w:rsid w:val="00B51F9B"/>
    <w:rsid w:val="00B5465C"/>
    <w:rsid w:val="00B54AA8"/>
    <w:rsid w:val="00B557C4"/>
    <w:rsid w:val="00B55FB2"/>
    <w:rsid w:val="00B601E3"/>
    <w:rsid w:val="00B60889"/>
    <w:rsid w:val="00B650FE"/>
    <w:rsid w:val="00B651C2"/>
    <w:rsid w:val="00B662B0"/>
    <w:rsid w:val="00B7328F"/>
    <w:rsid w:val="00B7377E"/>
    <w:rsid w:val="00B83663"/>
    <w:rsid w:val="00B84D13"/>
    <w:rsid w:val="00B870E5"/>
    <w:rsid w:val="00B90685"/>
    <w:rsid w:val="00B909C4"/>
    <w:rsid w:val="00B95EF3"/>
    <w:rsid w:val="00B96DC4"/>
    <w:rsid w:val="00BA2AF2"/>
    <w:rsid w:val="00BB2D6F"/>
    <w:rsid w:val="00BB3342"/>
    <w:rsid w:val="00BB4567"/>
    <w:rsid w:val="00BB5AE2"/>
    <w:rsid w:val="00BC0046"/>
    <w:rsid w:val="00BC1758"/>
    <w:rsid w:val="00BC2399"/>
    <w:rsid w:val="00BC2FC1"/>
    <w:rsid w:val="00BC4717"/>
    <w:rsid w:val="00BC55E2"/>
    <w:rsid w:val="00BC5CE5"/>
    <w:rsid w:val="00BD4190"/>
    <w:rsid w:val="00BE3BBC"/>
    <w:rsid w:val="00BE6AAE"/>
    <w:rsid w:val="00BF1E55"/>
    <w:rsid w:val="00BF2C49"/>
    <w:rsid w:val="00BF541F"/>
    <w:rsid w:val="00C06A1D"/>
    <w:rsid w:val="00C138EC"/>
    <w:rsid w:val="00C13D7D"/>
    <w:rsid w:val="00C17AB9"/>
    <w:rsid w:val="00C200C0"/>
    <w:rsid w:val="00C21480"/>
    <w:rsid w:val="00C23A4D"/>
    <w:rsid w:val="00C266A7"/>
    <w:rsid w:val="00C3428D"/>
    <w:rsid w:val="00C37B6A"/>
    <w:rsid w:val="00C440AD"/>
    <w:rsid w:val="00C47BA8"/>
    <w:rsid w:val="00C50BC4"/>
    <w:rsid w:val="00C55054"/>
    <w:rsid w:val="00C550E2"/>
    <w:rsid w:val="00C56296"/>
    <w:rsid w:val="00C57F12"/>
    <w:rsid w:val="00C61FCA"/>
    <w:rsid w:val="00C631C5"/>
    <w:rsid w:val="00C63BF2"/>
    <w:rsid w:val="00C71AB3"/>
    <w:rsid w:val="00C83BEE"/>
    <w:rsid w:val="00C84826"/>
    <w:rsid w:val="00C85F65"/>
    <w:rsid w:val="00C91FD4"/>
    <w:rsid w:val="00CA15F3"/>
    <w:rsid w:val="00CA1AFA"/>
    <w:rsid w:val="00CA2037"/>
    <w:rsid w:val="00CA3DE5"/>
    <w:rsid w:val="00CA4933"/>
    <w:rsid w:val="00CA5FBA"/>
    <w:rsid w:val="00CB0AA9"/>
    <w:rsid w:val="00CB137F"/>
    <w:rsid w:val="00CB6281"/>
    <w:rsid w:val="00CB6459"/>
    <w:rsid w:val="00CB71C3"/>
    <w:rsid w:val="00CC1E5F"/>
    <w:rsid w:val="00CC46FE"/>
    <w:rsid w:val="00CC72F7"/>
    <w:rsid w:val="00CD201B"/>
    <w:rsid w:val="00CD358F"/>
    <w:rsid w:val="00CD50E0"/>
    <w:rsid w:val="00CD5599"/>
    <w:rsid w:val="00CE2FAE"/>
    <w:rsid w:val="00CE58BF"/>
    <w:rsid w:val="00CE6908"/>
    <w:rsid w:val="00CF0015"/>
    <w:rsid w:val="00CF294F"/>
    <w:rsid w:val="00CF391D"/>
    <w:rsid w:val="00CF4CAC"/>
    <w:rsid w:val="00CF523A"/>
    <w:rsid w:val="00D04D3D"/>
    <w:rsid w:val="00D13D25"/>
    <w:rsid w:val="00D15C35"/>
    <w:rsid w:val="00D21238"/>
    <w:rsid w:val="00D23C2B"/>
    <w:rsid w:val="00D243C7"/>
    <w:rsid w:val="00D25638"/>
    <w:rsid w:val="00D27F9E"/>
    <w:rsid w:val="00D47BA9"/>
    <w:rsid w:val="00D56888"/>
    <w:rsid w:val="00D57B90"/>
    <w:rsid w:val="00D62B99"/>
    <w:rsid w:val="00D663FD"/>
    <w:rsid w:val="00D66889"/>
    <w:rsid w:val="00D67330"/>
    <w:rsid w:val="00D7632F"/>
    <w:rsid w:val="00D763D3"/>
    <w:rsid w:val="00D85A77"/>
    <w:rsid w:val="00D867B9"/>
    <w:rsid w:val="00D91390"/>
    <w:rsid w:val="00D957F5"/>
    <w:rsid w:val="00D95B3F"/>
    <w:rsid w:val="00DA3023"/>
    <w:rsid w:val="00DA3248"/>
    <w:rsid w:val="00DA3FB9"/>
    <w:rsid w:val="00DA4DB4"/>
    <w:rsid w:val="00DB0129"/>
    <w:rsid w:val="00DB030F"/>
    <w:rsid w:val="00DB1D60"/>
    <w:rsid w:val="00DB30AC"/>
    <w:rsid w:val="00DB6AEC"/>
    <w:rsid w:val="00DB7A92"/>
    <w:rsid w:val="00DC188C"/>
    <w:rsid w:val="00DC3711"/>
    <w:rsid w:val="00DC63F3"/>
    <w:rsid w:val="00DC6A3B"/>
    <w:rsid w:val="00DC71AB"/>
    <w:rsid w:val="00DD07A2"/>
    <w:rsid w:val="00DD2403"/>
    <w:rsid w:val="00DD294A"/>
    <w:rsid w:val="00DD34A1"/>
    <w:rsid w:val="00DD3C1F"/>
    <w:rsid w:val="00DD3C91"/>
    <w:rsid w:val="00DD42AB"/>
    <w:rsid w:val="00DD5673"/>
    <w:rsid w:val="00DD73CA"/>
    <w:rsid w:val="00DD7CBA"/>
    <w:rsid w:val="00DF1168"/>
    <w:rsid w:val="00DF16D5"/>
    <w:rsid w:val="00DF4E16"/>
    <w:rsid w:val="00E018A3"/>
    <w:rsid w:val="00E12570"/>
    <w:rsid w:val="00E143F6"/>
    <w:rsid w:val="00E152F4"/>
    <w:rsid w:val="00E17425"/>
    <w:rsid w:val="00E20EC0"/>
    <w:rsid w:val="00E21C62"/>
    <w:rsid w:val="00E24570"/>
    <w:rsid w:val="00E2472D"/>
    <w:rsid w:val="00E24B26"/>
    <w:rsid w:val="00E267F9"/>
    <w:rsid w:val="00E31781"/>
    <w:rsid w:val="00E3261C"/>
    <w:rsid w:val="00E36D3A"/>
    <w:rsid w:val="00E425AF"/>
    <w:rsid w:val="00E4295C"/>
    <w:rsid w:val="00E453EF"/>
    <w:rsid w:val="00E45421"/>
    <w:rsid w:val="00E45517"/>
    <w:rsid w:val="00E455A7"/>
    <w:rsid w:val="00E47F5F"/>
    <w:rsid w:val="00E55EFE"/>
    <w:rsid w:val="00E610F4"/>
    <w:rsid w:val="00E642CA"/>
    <w:rsid w:val="00E64FF1"/>
    <w:rsid w:val="00E655B7"/>
    <w:rsid w:val="00E65BD8"/>
    <w:rsid w:val="00E66E0F"/>
    <w:rsid w:val="00E6706D"/>
    <w:rsid w:val="00E72753"/>
    <w:rsid w:val="00E76E7C"/>
    <w:rsid w:val="00E77135"/>
    <w:rsid w:val="00E902A8"/>
    <w:rsid w:val="00E97847"/>
    <w:rsid w:val="00E97857"/>
    <w:rsid w:val="00E97CB5"/>
    <w:rsid w:val="00EA049B"/>
    <w:rsid w:val="00EA445F"/>
    <w:rsid w:val="00EA68A2"/>
    <w:rsid w:val="00EB5545"/>
    <w:rsid w:val="00EC0421"/>
    <w:rsid w:val="00EC1232"/>
    <w:rsid w:val="00EC1AEF"/>
    <w:rsid w:val="00EC72A7"/>
    <w:rsid w:val="00ED04CF"/>
    <w:rsid w:val="00ED2B26"/>
    <w:rsid w:val="00ED590E"/>
    <w:rsid w:val="00EE0C44"/>
    <w:rsid w:val="00EE1E72"/>
    <w:rsid w:val="00EE2154"/>
    <w:rsid w:val="00EE5388"/>
    <w:rsid w:val="00EF1433"/>
    <w:rsid w:val="00EF2BA8"/>
    <w:rsid w:val="00EF68E3"/>
    <w:rsid w:val="00F000C5"/>
    <w:rsid w:val="00F01F11"/>
    <w:rsid w:val="00F043C2"/>
    <w:rsid w:val="00F04531"/>
    <w:rsid w:val="00F04B42"/>
    <w:rsid w:val="00F122E3"/>
    <w:rsid w:val="00F130C7"/>
    <w:rsid w:val="00F131F9"/>
    <w:rsid w:val="00F14CFE"/>
    <w:rsid w:val="00F155CE"/>
    <w:rsid w:val="00F17F66"/>
    <w:rsid w:val="00F2383D"/>
    <w:rsid w:val="00F2474F"/>
    <w:rsid w:val="00F3219E"/>
    <w:rsid w:val="00F32252"/>
    <w:rsid w:val="00F33166"/>
    <w:rsid w:val="00F426BC"/>
    <w:rsid w:val="00F4543E"/>
    <w:rsid w:val="00F46A6D"/>
    <w:rsid w:val="00F540E4"/>
    <w:rsid w:val="00F54DA5"/>
    <w:rsid w:val="00F56652"/>
    <w:rsid w:val="00F56A0E"/>
    <w:rsid w:val="00F56FA1"/>
    <w:rsid w:val="00F627AA"/>
    <w:rsid w:val="00F65B22"/>
    <w:rsid w:val="00F708AD"/>
    <w:rsid w:val="00F71090"/>
    <w:rsid w:val="00F74C9B"/>
    <w:rsid w:val="00F76BCB"/>
    <w:rsid w:val="00F771B1"/>
    <w:rsid w:val="00F85332"/>
    <w:rsid w:val="00F85873"/>
    <w:rsid w:val="00FA3233"/>
    <w:rsid w:val="00FA3254"/>
    <w:rsid w:val="00FA4089"/>
    <w:rsid w:val="00FA54F7"/>
    <w:rsid w:val="00FB080A"/>
    <w:rsid w:val="00FB0A5E"/>
    <w:rsid w:val="00FC3CC2"/>
    <w:rsid w:val="00FC6113"/>
    <w:rsid w:val="00FC6AD6"/>
    <w:rsid w:val="00FE2300"/>
    <w:rsid w:val="00FE5EE0"/>
    <w:rsid w:val="00FF297F"/>
    <w:rsid w:val="00FF3F86"/>
    <w:rsid w:val="00FF5E5F"/>
    <w:rsid w:val="01172E6A"/>
    <w:rsid w:val="014F643B"/>
    <w:rsid w:val="01784FB0"/>
    <w:rsid w:val="019A0700"/>
    <w:rsid w:val="01D604ED"/>
    <w:rsid w:val="0260552C"/>
    <w:rsid w:val="03045076"/>
    <w:rsid w:val="030A1452"/>
    <w:rsid w:val="03556B98"/>
    <w:rsid w:val="0366713E"/>
    <w:rsid w:val="044E1AFB"/>
    <w:rsid w:val="04B76431"/>
    <w:rsid w:val="04BC63F7"/>
    <w:rsid w:val="05873FAF"/>
    <w:rsid w:val="06734338"/>
    <w:rsid w:val="06B66DC6"/>
    <w:rsid w:val="06BB3505"/>
    <w:rsid w:val="07171B3B"/>
    <w:rsid w:val="076A3FE2"/>
    <w:rsid w:val="07D01E21"/>
    <w:rsid w:val="08C63742"/>
    <w:rsid w:val="08F0457C"/>
    <w:rsid w:val="090D1F5C"/>
    <w:rsid w:val="09136255"/>
    <w:rsid w:val="093F7728"/>
    <w:rsid w:val="097100C8"/>
    <w:rsid w:val="09943D6A"/>
    <w:rsid w:val="09F241D9"/>
    <w:rsid w:val="0A310E76"/>
    <w:rsid w:val="0A79689E"/>
    <w:rsid w:val="0A871F6D"/>
    <w:rsid w:val="0A9975CC"/>
    <w:rsid w:val="0AB153C1"/>
    <w:rsid w:val="0AE30669"/>
    <w:rsid w:val="0C965033"/>
    <w:rsid w:val="0D2F173B"/>
    <w:rsid w:val="0D3D704C"/>
    <w:rsid w:val="0EFF697E"/>
    <w:rsid w:val="0F0939E6"/>
    <w:rsid w:val="0F0E6069"/>
    <w:rsid w:val="0F166C88"/>
    <w:rsid w:val="0F3C0971"/>
    <w:rsid w:val="0F650B5F"/>
    <w:rsid w:val="0F6628A9"/>
    <w:rsid w:val="0F734EEC"/>
    <w:rsid w:val="0F853B16"/>
    <w:rsid w:val="0FB95F0D"/>
    <w:rsid w:val="10045A57"/>
    <w:rsid w:val="101A3D37"/>
    <w:rsid w:val="10E2330D"/>
    <w:rsid w:val="11BA5FB8"/>
    <w:rsid w:val="11CE3919"/>
    <w:rsid w:val="12205E98"/>
    <w:rsid w:val="12EE5768"/>
    <w:rsid w:val="13873BF2"/>
    <w:rsid w:val="13A01332"/>
    <w:rsid w:val="13C87747"/>
    <w:rsid w:val="13D776FD"/>
    <w:rsid w:val="141E72FF"/>
    <w:rsid w:val="149E51F9"/>
    <w:rsid w:val="14A05D61"/>
    <w:rsid w:val="14A362EE"/>
    <w:rsid w:val="154A18BC"/>
    <w:rsid w:val="156A457F"/>
    <w:rsid w:val="15A16C54"/>
    <w:rsid w:val="15DC587B"/>
    <w:rsid w:val="15E1013C"/>
    <w:rsid w:val="160B00E6"/>
    <w:rsid w:val="164956A3"/>
    <w:rsid w:val="166876A2"/>
    <w:rsid w:val="167635E0"/>
    <w:rsid w:val="16EA714A"/>
    <w:rsid w:val="173378DC"/>
    <w:rsid w:val="17365795"/>
    <w:rsid w:val="1742528A"/>
    <w:rsid w:val="17732F88"/>
    <w:rsid w:val="17FC5576"/>
    <w:rsid w:val="180F5091"/>
    <w:rsid w:val="184E74E9"/>
    <w:rsid w:val="18602A8A"/>
    <w:rsid w:val="186B1FDD"/>
    <w:rsid w:val="18A05F65"/>
    <w:rsid w:val="19840A5B"/>
    <w:rsid w:val="19EB75E1"/>
    <w:rsid w:val="1AA10D85"/>
    <w:rsid w:val="1ACA4EF2"/>
    <w:rsid w:val="1B6B20AF"/>
    <w:rsid w:val="1C2E6953"/>
    <w:rsid w:val="1C596905"/>
    <w:rsid w:val="1C7F1479"/>
    <w:rsid w:val="1C8C2DCB"/>
    <w:rsid w:val="1CA120BC"/>
    <w:rsid w:val="1D372648"/>
    <w:rsid w:val="1D3D5036"/>
    <w:rsid w:val="1D45664D"/>
    <w:rsid w:val="1D5265D5"/>
    <w:rsid w:val="1E0A62D5"/>
    <w:rsid w:val="1E3526BC"/>
    <w:rsid w:val="1EB72A48"/>
    <w:rsid w:val="1ECD3B1A"/>
    <w:rsid w:val="1F59508C"/>
    <w:rsid w:val="1FEA1274"/>
    <w:rsid w:val="1FFD44BC"/>
    <w:rsid w:val="20277A60"/>
    <w:rsid w:val="20704750"/>
    <w:rsid w:val="218A67E5"/>
    <w:rsid w:val="21B80200"/>
    <w:rsid w:val="21C347B6"/>
    <w:rsid w:val="22CF3FDE"/>
    <w:rsid w:val="230412BD"/>
    <w:rsid w:val="23167905"/>
    <w:rsid w:val="23227FCF"/>
    <w:rsid w:val="23DB6A05"/>
    <w:rsid w:val="23E41863"/>
    <w:rsid w:val="24907BAD"/>
    <w:rsid w:val="24DA25E0"/>
    <w:rsid w:val="2523004C"/>
    <w:rsid w:val="25290F18"/>
    <w:rsid w:val="2545078A"/>
    <w:rsid w:val="256F1EC8"/>
    <w:rsid w:val="25DD4F6F"/>
    <w:rsid w:val="26373C39"/>
    <w:rsid w:val="264B0ED7"/>
    <w:rsid w:val="26AE5C66"/>
    <w:rsid w:val="26B5728F"/>
    <w:rsid w:val="275A66A0"/>
    <w:rsid w:val="278C584A"/>
    <w:rsid w:val="27A36E0E"/>
    <w:rsid w:val="27D31718"/>
    <w:rsid w:val="287A2C43"/>
    <w:rsid w:val="28BB0692"/>
    <w:rsid w:val="29150264"/>
    <w:rsid w:val="29295FF4"/>
    <w:rsid w:val="2954642E"/>
    <w:rsid w:val="296F053F"/>
    <w:rsid w:val="29B94E4F"/>
    <w:rsid w:val="29CC011E"/>
    <w:rsid w:val="29D62F40"/>
    <w:rsid w:val="2A21420E"/>
    <w:rsid w:val="2A3D2C2B"/>
    <w:rsid w:val="2A79349D"/>
    <w:rsid w:val="2A84304B"/>
    <w:rsid w:val="2AAA4D1C"/>
    <w:rsid w:val="2AAC03DF"/>
    <w:rsid w:val="2AC4099B"/>
    <w:rsid w:val="2AE56BC0"/>
    <w:rsid w:val="2BD3765C"/>
    <w:rsid w:val="2BD7728B"/>
    <w:rsid w:val="2BFD0D52"/>
    <w:rsid w:val="2C0C3A5B"/>
    <w:rsid w:val="2C271224"/>
    <w:rsid w:val="2C837763"/>
    <w:rsid w:val="2C941FEE"/>
    <w:rsid w:val="2D3945BE"/>
    <w:rsid w:val="2D8D3CB8"/>
    <w:rsid w:val="2DA4586E"/>
    <w:rsid w:val="2DEB303A"/>
    <w:rsid w:val="2EAA7C96"/>
    <w:rsid w:val="2EE12E56"/>
    <w:rsid w:val="2EF35BCE"/>
    <w:rsid w:val="2EF768E2"/>
    <w:rsid w:val="2F2B28C5"/>
    <w:rsid w:val="2F67209F"/>
    <w:rsid w:val="2F973068"/>
    <w:rsid w:val="2FD3392E"/>
    <w:rsid w:val="31676021"/>
    <w:rsid w:val="31F90B26"/>
    <w:rsid w:val="32EC32D9"/>
    <w:rsid w:val="339F7C7C"/>
    <w:rsid w:val="34304121"/>
    <w:rsid w:val="348C6A04"/>
    <w:rsid w:val="34EB7C97"/>
    <w:rsid w:val="355962AD"/>
    <w:rsid w:val="35BD3123"/>
    <w:rsid w:val="36116013"/>
    <w:rsid w:val="363E7AD1"/>
    <w:rsid w:val="366972BE"/>
    <w:rsid w:val="36944FC5"/>
    <w:rsid w:val="36C150AE"/>
    <w:rsid w:val="36E30D37"/>
    <w:rsid w:val="373D3D6A"/>
    <w:rsid w:val="378561CA"/>
    <w:rsid w:val="37CE18D5"/>
    <w:rsid w:val="381D3EC5"/>
    <w:rsid w:val="38502970"/>
    <w:rsid w:val="386508EA"/>
    <w:rsid w:val="38726E15"/>
    <w:rsid w:val="38782895"/>
    <w:rsid w:val="393E4AF4"/>
    <w:rsid w:val="397D2827"/>
    <w:rsid w:val="39934ECB"/>
    <w:rsid w:val="3A3D1E57"/>
    <w:rsid w:val="3ACB6F0D"/>
    <w:rsid w:val="3AE01B75"/>
    <w:rsid w:val="3B3D0E34"/>
    <w:rsid w:val="3B8D66D2"/>
    <w:rsid w:val="3BCD161F"/>
    <w:rsid w:val="3BF93206"/>
    <w:rsid w:val="3C4A427D"/>
    <w:rsid w:val="3D5704C4"/>
    <w:rsid w:val="3D7C4CFB"/>
    <w:rsid w:val="3DA60B01"/>
    <w:rsid w:val="3DDA48F9"/>
    <w:rsid w:val="3E00268B"/>
    <w:rsid w:val="3E004B58"/>
    <w:rsid w:val="3E4960C4"/>
    <w:rsid w:val="3E874463"/>
    <w:rsid w:val="3EE23582"/>
    <w:rsid w:val="3F2A4F6E"/>
    <w:rsid w:val="3F457B13"/>
    <w:rsid w:val="3FAB05FA"/>
    <w:rsid w:val="402176DF"/>
    <w:rsid w:val="4027531D"/>
    <w:rsid w:val="40392176"/>
    <w:rsid w:val="40441986"/>
    <w:rsid w:val="40695E8A"/>
    <w:rsid w:val="40A21244"/>
    <w:rsid w:val="40DF05E8"/>
    <w:rsid w:val="41722CA2"/>
    <w:rsid w:val="425031F0"/>
    <w:rsid w:val="432504AB"/>
    <w:rsid w:val="43A91494"/>
    <w:rsid w:val="43E93DA7"/>
    <w:rsid w:val="4433555A"/>
    <w:rsid w:val="4438380D"/>
    <w:rsid w:val="4467501A"/>
    <w:rsid w:val="44853983"/>
    <w:rsid w:val="44D92D2E"/>
    <w:rsid w:val="459621DB"/>
    <w:rsid w:val="45DE1DFD"/>
    <w:rsid w:val="46893658"/>
    <w:rsid w:val="475A3F85"/>
    <w:rsid w:val="476E7158"/>
    <w:rsid w:val="478C7F96"/>
    <w:rsid w:val="4796793E"/>
    <w:rsid w:val="47A401C4"/>
    <w:rsid w:val="47BB2B59"/>
    <w:rsid w:val="484E6820"/>
    <w:rsid w:val="48A6294E"/>
    <w:rsid w:val="48F13CB6"/>
    <w:rsid w:val="49B90090"/>
    <w:rsid w:val="4A242AD8"/>
    <w:rsid w:val="4A74143A"/>
    <w:rsid w:val="4B536F80"/>
    <w:rsid w:val="4BD06BA5"/>
    <w:rsid w:val="4C1F0928"/>
    <w:rsid w:val="4C4A1E7B"/>
    <w:rsid w:val="4CB849F1"/>
    <w:rsid w:val="4CE94C15"/>
    <w:rsid w:val="4D146CBC"/>
    <w:rsid w:val="4D434A55"/>
    <w:rsid w:val="4D9737B5"/>
    <w:rsid w:val="4E327A58"/>
    <w:rsid w:val="4E896DCD"/>
    <w:rsid w:val="4FA67818"/>
    <w:rsid w:val="4FC556EB"/>
    <w:rsid w:val="50060E87"/>
    <w:rsid w:val="504534C0"/>
    <w:rsid w:val="506A2A19"/>
    <w:rsid w:val="50EB303A"/>
    <w:rsid w:val="511B7821"/>
    <w:rsid w:val="5171300C"/>
    <w:rsid w:val="51B401E7"/>
    <w:rsid w:val="52063668"/>
    <w:rsid w:val="522D586A"/>
    <w:rsid w:val="52391B8C"/>
    <w:rsid w:val="526D68D0"/>
    <w:rsid w:val="529E4E00"/>
    <w:rsid w:val="52EE1B5E"/>
    <w:rsid w:val="531B4CB7"/>
    <w:rsid w:val="53A6500A"/>
    <w:rsid w:val="53CF3A8F"/>
    <w:rsid w:val="545122BD"/>
    <w:rsid w:val="54970927"/>
    <w:rsid w:val="54C31F48"/>
    <w:rsid w:val="54C8253C"/>
    <w:rsid w:val="552D0E35"/>
    <w:rsid w:val="554855D3"/>
    <w:rsid w:val="55907E83"/>
    <w:rsid w:val="55A40312"/>
    <w:rsid w:val="55E02539"/>
    <w:rsid w:val="55F81260"/>
    <w:rsid w:val="56C07495"/>
    <w:rsid w:val="57520C5A"/>
    <w:rsid w:val="579F5152"/>
    <w:rsid w:val="57CF3F8D"/>
    <w:rsid w:val="57DC6BC4"/>
    <w:rsid w:val="57EE391B"/>
    <w:rsid w:val="589F492D"/>
    <w:rsid w:val="58CD44CC"/>
    <w:rsid w:val="59457D27"/>
    <w:rsid w:val="5987632F"/>
    <w:rsid w:val="598A2EE8"/>
    <w:rsid w:val="59D4419D"/>
    <w:rsid w:val="59DB51F9"/>
    <w:rsid w:val="5A5D1E66"/>
    <w:rsid w:val="5A8A43EE"/>
    <w:rsid w:val="5AAC5161"/>
    <w:rsid w:val="5B1C6630"/>
    <w:rsid w:val="5B450037"/>
    <w:rsid w:val="5B493AEA"/>
    <w:rsid w:val="5BA2113B"/>
    <w:rsid w:val="5D4A11B2"/>
    <w:rsid w:val="5DE70034"/>
    <w:rsid w:val="5E122AA4"/>
    <w:rsid w:val="5E8F6E35"/>
    <w:rsid w:val="5ED10550"/>
    <w:rsid w:val="5EFA75AA"/>
    <w:rsid w:val="5F1A36B6"/>
    <w:rsid w:val="60563A81"/>
    <w:rsid w:val="60A34A21"/>
    <w:rsid w:val="60C41051"/>
    <w:rsid w:val="613D6C5E"/>
    <w:rsid w:val="614B6D4A"/>
    <w:rsid w:val="61606269"/>
    <w:rsid w:val="618F7CC1"/>
    <w:rsid w:val="619E74A0"/>
    <w:rsid w:val="61C51F16"/>
    <w:rsid w:val="61D067E7"/>
    <w:rsid w:val="61D1450D"/>
    <w:rsid w:val="63345B38"/>
    <w:rsid w:val="633B6E37"/>
    <w:rsid w:val="635A103C"/>
    <w:rsid w:val="636728EA"/>
    <w:rsid w:val="639F25DC"/>
    <w:rsid w:val="63BD0503"/>
    <w:rsid w:val="64041BC5"/>
    <w:rsid w:val="641A6767"/>
    <w:rsid w:val="643933DE"/>
    <w:rsid w:val="647A6F01"/>
    <w:rsid w:val="648E18CA"/>
    <w:rsid w:val="64A42060"/>
    <w:rsid w:val="64EB484B"/>
    <w:rsid w:val="65777818"/>
    <w:rsid w:val="65D214BA"/>
    <w:rsid w:val="66033EBC"/>
    <w:rsid w:val="668A1776"/>
    <w:rsid w:val="66D35C68"/>
    <w:rsid w:val="66D93AB0"/>
    <w:rsid w:val="66F30B21"/>
    <w:rsid w:val="677E3965"/>
    <w:rsid w:val="67871BB3"/>
    <w:rsid w:val="67F6722B"/>
    <w:rsid w:val="685B11D5"/>
    <w:rsid w:val="68813E9C"/>
    <w:rsid w:val="688F5B3F"/>
    <w:rsid w:val="68BF4ADA"/>
    <w:rsid w:val="69E030FB"/>
    <w:rsid w:val="6A261F0A"/>
    <w:rsid w:val="6A662195"/>
    <w:rsid w:val="6BA84291"/>
    <w:rsid w:val="6BA85800"/>
    <w:rsid w:val="6BBB25C5"/>
    <w:rsid w:val="6BCC7DF8"/>
    <w:rsid w:val="6BDC2710"/>
    <w:rsid w:val="6BE148F6"/>
    <w:rsid w:val="6BFF7C9D"/>
    <w:rsid w:val="6C5134B2"/>
    <w:rsid w:val="6CFA603A"/>
    <w:rsid w:val="6CFF67A8"/>
    <w:rsid w:val="6D3F324A"/>
    <w:rsid w:val="6D835470"/>
    <w:rsid w:val="6D9D32F8"/>
    <w:rsid w:val="6E035842"/>
    <w:rsid w:val="6E84719B"/>
    <w:rsid w:val="6FB56F1D"/>
    <w:rsid w:val="6FE43BA2"/>
    <w:rsid w:val="70456350"/>
    <w:rsid w:val="70DF502F"/>
    <w:rsid w:val="710B7FE3"/>
    <w:rsid w:val="716A33BC"/>
    <w:rsid w:val="71735785"/>
    <w:rsid w:val="71CE071D"/>
    <w:rsid w:val="727D042D"/>
    <w:rsid w:val="727E416A"/>
    <w:rsid w:val="73087373"/>
    <w:rsid w:val="73905781"/>
    <w:rsid w:val="74153052"/>
    <w:rsid w:val="74206E3A"/>
    <w:rsid w:val="74D803CB"/>
    <w:rsid w:val="754213E6"/>
    <w:rsid w:val="75CE4635"/>
    <w:rsid w:val="763A54AD"/>
    <w:rsid w:val="764D1FA1"/>
    <w:rsid w:val="76D15C91"/>
    <w:rsid w:val="76DF1A40"/>
    <w:rsid w:val="775674FE"/>
    <w:rsid w:val="779A7649"/>
    <w:rsid w:val="78342345"/>
    <w:rsid w:val="78B22B40"/>
    <w:rsid w:val="78E021BA"/>
    <w:rsid w:val="78E549CF"/>
    <w:rsid w:val="78F002CF"/>
    <w:rsid w:val="7B573D39"/>
    <w:rsid w:val="7B721FF2"/>
    <w:rsid w:val="7B9E310E"/>
    <w:rsid w:val="7BB972B7"/>
    <w:rsid w:val="7C9D7A19"/>
    <w:rsid w:val="7CEE66A0"/>
    <w:rsid w:val="7D2A57BC"/>
    <w:rsid w:val="7D453FF0"/>
    <w:rsid w:val="7DBD422C"/>
    <w:rsid w:val="7DCD7452"/>
    <w:rsid w:val="7E160C84"/>
    <w:rsid w:val="7E48689A"/>
    <w:rsid w:val="7E7A530A"/>
    <w:rsid w:val="7F182B34"/>
    <w:rsid w:val="7FA47567"/>
    <w:rsid w:val="7FA55356"/>
    <w:rsid w:val="7FBC5CC4"/>
    <w:rsid w:val="7FCA7A8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22DD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1" w:defQFormat="0" w:count="267">
    <w:lsdException w:name="Normal" w:uiPriority="0" w:unhideWhenUsed="0" w:qFormat="1"/>
    <w:lsdException w:name="heading 1" w:uiPriority="0" w:unhideWhenUsed="0" w:qFormat="1"/>
    <w:lsdException w:name="heading 2" w:uiPriority="0" w:unhideWhenUsed="0" w:qFormat="1"/>
    <w:lsdException w:name="heading 3" w:uiPriority="0" w:unhideWhenUsed="0" w:qFormat="1"/>
    <w:lsdException w:name="heading 4" w:uiPriority="0" w:unhideWhenUsed="0" w:qFormat="1"/>
    <w:lsdException w:name="heading 5" w:uiPriority="0"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uiPriority="0" w:qFormat="1"/>
    <w:lsdException w:name="footnote text" w:semiHidden="1"/>
    <w:lsdException w:name="annotation text" w:semiHidden="1"/>
    <w:lsdException w:name="header" w:qFormat="1"/>
    <w:lsdException w:name="footer" w:qFormat="1"/>
    <w:lsdException w:name="index heading" w:semiHidden="1"/>
    <w:lsdException w:name="caption" w:semiHidden="1" w:uiPriority="0"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uiPriority="0" w:unhideWhenUsed="0" w:qFormat="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0" w:unhideWhenUsed="0" w:qFormat="1"/>
    <w:lsdException w:name="Closing" w:semiHidden="1"/>
    <w:lsdException w:name="Signature" w:semiHidden="1"/>
    <w:lsdException w:name="Default Paragraph Font" w:semiHidden="1" w:uiPriority="1" w:qFormat="1"/>
    <w:lsdException w:name="Body Text" w:semiHidden="1" w:qFormat="1"/>
    <w:lsdException w:name="Body Text Indent" w:uiPriority="0" w:qFormat="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unhideWhenUsed="0" w:qFormat="1"/>
    <w:lsdException w:name="Salutation" w:semiHidden="1"/>
    <w:lsdException w:name="Date" w:semiHidden="1" w:qFormat="1"/>
    <w:lsdException w:name="Body Text First Indent" w:uiPriority="0" w:unhideWhenUsed="0" w:qFormat="1"/>
    <w:lsdException w:name="Body Text First Indent 2" w:semiHidden="1"/>
    <w:lsdException w:name="Note Heading" w:semiHidden="1"/>
    <w:lsdException w:name="Body Text 2" w:semiHidden="1"/>
    <w:lsdException w:name="Body Text 3" w:semiHidden="1"/>
    <w:lsdException w:name="Body Text Indent 2" w:semiHidden="1" w:qFormat="1"/>
    <w:lsdException w:name="Body Text Indent 3" w:semiHidden="1"/>
    <w:lsdException w:name="Block Text" w:semiHidden="1"/>
    <w:lsdException w:name="Hyperlink" w:qFormat="1"/>
    <w:lsdException w:name="FollowedHyperlink" w:semiHidden="1"/>
    <w:lsdException w:name="Strong" w:uiPriority="22" w:unhideWhenUsed="0" w:qFormat="1"/>
    <w:lsdException w:name="Emphasis" w:uiPriority="20" w:unhideWhenUsed="0" w:qFormat="1"/>
    <w:lsdException w:name="Document Map" w:semiHidden="1" w:qFormat="1"/>
    <w:lsdException w:name="Plain Text" w:uiPriority="0" w:unhideWhenUsed="0" w:qFormat="1"/>
    <w:lsdException w:name="E-mail Signature" w:semiHidden="1"/>
    <w:lsdException w:name="HTML Top of Form" w:semiHidden="1"/>
    <w:lsdException w:name="HTML Bottom of Form" w:semiHidden="1"/>
    <w:lsdException w:name="Normal (Web)" w:unhideWhenUsed="0" w:qFormat="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qFormat="1"/>
    <w:lsdException w:name="annotation subject" w:semiHidden="1"/>
    <w:lsdException w:name="No List" w:semiHidden="1"/>
    <w:lsdException w:name="Outline List 1" w:semiHidden="1"/>
    <w:lsdException w:name="Outline List 2" w:semiHidden="1"/>
    <w:lsdException w:name="Outline List 3" w:semiHidden="1"/>
    <w:lsdException w:name="Table Simple 1" w:semiHidden="1"/>
    <w:lsdException w:name="Table Simple 2" w:semiHidden="1"/>
    <w:lsdException w:name="Table Simple 3" w:semiHidden="1"/>
    <w:lsdException w:name="Table Classic 1" w:semiHidden="1"/>
    <w:lsdException w:name="Table Classic 2" w:semiHidden="1"/>
    <w:lsdException w:name="Table Classic 3" w:semiHidden="1"/>
    <w:lsdException w:name="Table Classic 4" w:semiHidden="1"/>
    <w:lsdException w:name="Table Colorful 1" w:semiHidden="1"/>
    <w:lsdException w:name="Table Colorful 2" w:semiHidden="1"/>
    <w:lsdException w:name="Table Colorful 3" w:semiHidden="1"/>
    <w:lsdException w:name="Table Columns 1" w:semiHidden="1"/>
    <w:lsdException w:name="Table Columns 2" w:semiHidden="1"/>
    <w:lsdException w:name="Table Columns 3" w:semiHidden="1"/>
    <w:lsdException w:name="Table Columns 4" w:semiHidden="1"/>
    <w:lsdException w:name="Table Columns 5" w:semiHidden="1"/>
    <w:lsdException w:name="Table Grid 1" w:semiHidden="1"/>
    <w:lsdException w:name="Table Grid 2" w:semiHidden="1"/>
    <w:lsdException w:name="Table Grid 3" w:semiHidden="1"/>
    <w:lsdException w:name="Table Grid 4" w:semiHidden="1"/>
    <w:lsdException w:name="Table Grid 5" w:semiHidden="1"/>
    <w:lsdException w:name="Table Grid 6" w:semiHidden="1"/>
    <w:lsdException w:name="Table Grid 7" w:semiHidden="1"/>
    <w:lsdException w:name="Table Grid 8" w:semiHidden="1"/>
    <w:lsdException w:name="Table List 1" w:semiHidden="1"/>
    <w:lsdException w:name="Table List 2" w:semiHidden="1"/>
    <w:lsdException w:name="Table List 3" w:semiHidden="1"/>
    <w:lsdException w:name="Table List 4" w:semiHidden="1"/>
    <w:lsdException w:name="Table List 5" w:semiHidden="1"/>
    <w:lsdException w:name="Table List 6" w:semiHidden="1"/>
    <w:lsdException w:name="Table List 7" w:semiHidden="1"/>
    <w:lsdException w:name="Table List 8" w:semiHidden="1"/>
    <w:lsdException w:name="Table 3D effects 1" w:semiHidden="1"/>
    <w:lsdException w:name="Table 3D effects 2" w:semiHidden="1"/>
    <w:lsdException w:name="Table 3D effects 3" w:semiHidden="1"/>
    <w:lsdException w:name="Table Contemporary" w:semiHidden="1"/>
    <w:lsdException w:name="Table Elegant" w:semiHidden="1"/>
    <w:lsdException w:name="Table Professional" w:semiHidden="1"/>
    <w:lsdException w:name="Table Subtle 1" w:semiHidden="1"/>
    <w:lsdException w:name="Table Subtle 2" w:semiHidden="1"/>
    <w:lsdException w:name="Table Web 1" w:semiHidden="1"/>
    <w:lsdException w:name="Table Web 2" w:semiHidden="1"/>
    <w:lsdException w:name="Table Web 3" w:semiHidden="1"/>
    <w:lsdException w:name="Balloon Text" w:uiPriority="0" w:qFormat="1"/>
    <w:lsdException w:name="Table Grid" w:uiPriority="0" w:unhideWhenUsed="0" w:qFormat="1"/>
    <w:lsdException w:name="Table Theme" w:semiHidden="1"/>
    <w:lsdException w:name="Placeholder Text" w:semiHidden="1"/>
    <w:lsdException w:name="No Spacing" w:semiHidden="1"/>
    <w:lsdException w:name="Light Shading" w:uiPriority="60" w:unhideWhenUsed="0"/>
    <w:lsdException w:name="Light List" w:uiPriority="61" w:unhideWhenUsed="0"/>
    <w:lsdException w:name="Light Grid" w:uiPriority="62" w:unhideWhenUsed="0"/>
    <w:lsdException w:name="Medium Shading 1" w:uiPriority="63" w:unhideWhenUsed="0"/>
    <w:lsdException w:name="Medium Shading 2" w:uiPriority="64" w:unhideWhenUsed="0"/>
    <w:lsdException w:name="Medium List 1" w:uiPriority="65" w:unhideWhenUsed="0"/>
    <w:lsdException w:name="Medium List 2" w:uiPriority="66" w:unhideWhenUsed="0"/>
    <w:lsdException w:name="Medium Grid 1" w:uiPriority="67" w:unhideWhenUsed="0"/>
    <w:lsdException w:name="Medium Grid 2" w:uiPriority="68" w:unhideWhenUsed="0"/>
    <w:lsdException w:name="Medium Grid 3" w:uiPriority="69" w:unhideWhenUsed="0"/>
    <w:lsdException w:name="Dark List" w:uiPriority="70" w:unhideWhenUsed="0"/>
    <w:lsdException w:name="Colorful Shading" w:uiPriority="71" w:unhideWhenUsed="0"/>
    <w:lsdException w:name="Colorful List" w:uiPriority="72" w:unhideWhenUsed="0"/>
    <w:lsdException w:name="Colorful Grid" w:uiPriority="73" w:unhideWhenUsed="0"/>
    <w:lsdException w:name="Light Shading Accent 1" w:uiPriority="60" w:unhideWhenUsed="0"/>
    <w:lsdException w:name="Light List Accent 1" w:uiPriority="61" w:unhideWhenUsed="0"/>
    <w:lsdException w:name="Light Grid Accent 1" w:uiPriority="62" w:unhideWhenUsed="0"/>
    <w:lsdException w:name="Medium Shading 1 Accent 1" w:uiPriority="63" w:unhideWhenUsed="0"/>
    <w:lsdException w:name="Medium Shading 2 Accent 1" w:uiPriority="64" w:unhideWhenUsed="0"/>
    <w:lsdException w:name="Medium List 1 Accent 1" w:uiPriority="65" w:unhideWhenUsed="0"/>
    <w:lsdException w:name="Revision" w:semiHidden="1"/>
    <w:lsdException w:name="List Paragraph" w:uiPriority="34" w:unhideWhenUsed="0" w:qFormat="1"/>
    <w:lsdException w:name="Quote" w:semiHidden="1"/>
    <w:lsdException w:name="Intense Quote" w:semiHidden="1"/>
    <w:lsdException w:name="Medium List 2 Accent 1" w:uiPriority="66" w:unhideWhenUsed="0"/>
    <w:lsdException w:name="Medium Grid 1 Accent 1" w:uiPriority="67" w:unhideWhenUsed="0"/>
    <w:lsdException w:name="Medium Grid 2 Accent 1" w:uiPriority="68" w:unhideWhenUsed="0"/>
    <w:lsdException w:name="Medium Grid 3 Accent 1" w:uiPriority="69" w:unhideWhenUsed="0"/>
    <w:lsdException w:name="Dark List Accent 1" w:uiPriority="70" w:unhideWhenUsed="0"/>
    <w:lsdException w:name="Colorful Shading Accent 1" w:uiPriority="71" w:unhideWhenUsed="0"/>
    <w:lsdException w:name="Colorful List Accent 1" w:uiPriority="72" w:unhideWhenUsed="0"/>
    <w:lsdException w:name="Colorful Grid Accent 1" w:uiPriority="73" w:unhideWhenUsed="0"/>
    <w:lsdException w:name="Light Shading Accent 2" w:uiPriority="60" w:unhideWhenUsed="0"/>
    <w:lsdException w:name="Light List Accent 2" w:uiPriority="61" w:unhideWhenUsed="0"/>
    <w:lsdException w:name="Light Grid Accent 2" w:uiPriority="62" w:unhideWhenUsed="0"/>
    <w:lsdException w:name="Medium Shading 1 Accent 2" w:uiPriority="63" w:unhideWhenUsed="0"/>
    <w:lsdException w:name="Medium Shading 2 Accent 2" w:uiPriority="64" w:unhideWhenUsed="0"/>
    <w:lsdException w:name="Medium List 1 Accent 2" w:uiPriority="65" w:unhideWhenUsed="0"/>
    <w:lsdException w:name="Medium List 2 Accent 2" w:uiPriority="66" w:unhideWhenUsed="0"/>
    <w:lsdException w:name="Medium Grid 1 Accent 2" w:uiPriority="67" w:unhideWhenUsed="0"/>
    <w:lsdException w:name="Medium Grid 2 Accent 2" w:uiPriority="68" w:unhideWhenUsed="0"/>
    <w:lsdException w:name="Medium Grid 3 Accent 2" w:uiPriority="69" w:unhideWhenUsed="0"/>
    <w:lsdException w:name="Dark List Accent 2" w:uiPriority="70" w:unhideWhenUsed="0"/>
    <w:lsdException w:name="Colorful Shading Accent 2" w:uiPriority="71" w:unhideWhenUsed="0"/>
    <w:lsdException w:name="Colorful List Accent 2" w:uiPriority="72" w:unhideWhenUsed="0"/>
    <w:lsdException w:name="Colorful Grid Accent 2" w:uiPriority="73" w:unhideWhenUsed="0"/>
    <w:lsdException w:name="Light Shading Accent 3" w:uiPriority="60" w:unhideWhenUsed="0"/>
    <w:lsdException w:name="Light List Accent 3" w:uiPriority="61" w:unhideWhenUsed="0"/>
    <w:lsdException w:name="Light Grid Accent 3" w:uiPriority="62" w:unhideWhenUsed="0"/>
    <w:lsdException w:name="Medium Shading 1 Accent 3" w:uiPriority="63" w:unhideWhenUsed="0"/>
    <w:lsdException w:name="Medium Shading 2 Accent 3" w:uiPriority="64" w:unhideWhenUsed="0"/>
    <w:lsdException w:name="Medium List 1 Accent 3" w:uiPriority="65" w:unhideWhenUsed="0"/>
    <w:lsdException w:name="Medium List 2 Accent 3" w:uiPriority="66" w:unhideWhenUsed="0"/>
    <w:lsdException w:name="Medium Grid 1 Accent 3" w:uiPriority="67" w:unhideWhenUsed="0"/>
    <w:lsdException w:name="Medium Grid 2 Accent 3" w:uiPriority="68" w:unhideWhenUsed="0"/>
    <w:lsdException w:name="Medium Grid 3 Accent 3" w:uiPriority="69" w:unhideWhenUsed="0"/>
    <w:lsdException w:name="Dark List Accent 3" w:uiPriority="70" w:unhideWhenUsed="0"/>
    <w:lsdException w:name="Colorful Shading Accent 3" w:uiPriority="71" w:unhideWhenUsed="0"/>
    <w:lsdException w:name="Colorful List Accent 3" w:uiPriority="72" w:unhideWhenUsed="0"/>
    <w:lsdException w:name="Colorful Grid Accent 3" w:uiPriority="73" w:unhideWhenUsed="0"/>
    <w:lsdException w:name="Light Shading Accent 4" w:uiPriority="60" w:unhideWhenUsed="0"/>
    <w:lsdException w:name="Light List Accent 4" w:uiPriority="61" w:unhideWhenUsed="0"/>
    <w:lsdException w:name="Light Grid Accent 4" w:uiPriority="62" w:unhideWhenUsed="0"/>
    <w:lsdException w:name="Medium Shading 1 Accent 4" w:uiPriority="63" w:unhideWhenUsed="0"/>
    <w:lsdException w:name="Medium Shading 2 Accent 4" w:uiPriority="64" w:unhideWhenUsed="0"/>
    <w:lsdException w:name="Medium List 1 Accent 4" w:uiPriority="65" w:unhideWhenUsed="0"/>
    <w:lsdException w:name="Medium List 2 Accent 4" w:uiPriority="66" w:unhideWhenUsed="0"/>
    <w:lsdException w:name="Medium Grid 1 Accent 4" w:uiPriority="67" w:unhideWhenUsed="0"/>
    <w:lsdException w:name="Medium Grid 2 Accent 4" w:uiPriority="68" w:unhideWhenUsed="0"/>
    <w:lsdException w:name="Medium Grid 3 Accent 4" w:uiPriority="69" w:unhideWhenUsed="0"/>
    <w:lsdException w:name="Dark List Accent 4" w:uiPriority="70" w:unhideWhenUsed="0"/>
    <w:lsdException w:name="Colorful Shading Accent 4" w:uiPriority="71" w:unhideWhenUsed="0"/>
    <w:lsdException w:name="Colorful List Accent 4" w:uiPriority="72" w:unhideWhenUsed="0"/>
    <w:lsdException w:name="Colorful Grid Accent 4" w:uiPriority="73" w:unhideWhenUsed="0"/>
    <w:lsdException w:name="Light Shading Accent 5" w:uiPriority="60" w:unhideWhenUsed="0"/>
    <w:lsdException w:name="Light List Accent 5" w:uiPriority="61" w:unhideWhenUsed="0"/>
    <w:lsdException w:name="Light Grid Accent 5" w:uiPriority="62" w:unhideWhenUsed="0"/>
    <w:lsdException w:name="Medium Shading 1 Accent 5" w:uiPriority="63" w:unhideWhenUsed="0"/>
    <w:lsdException w:name="Medium Shading 2 Accent 5" w:uiPriority="64" w:unhideWhenUsed="0"/>
    <w:lsdException w:name="Medium List 1 Accent 5" w:uiPriority="65" w:unhideWhenUsed="0"/>
    <w:lsdException w:name="Medium List 2 Accent 5" w:uiPriority="66" w:unhideWhenUsed="0"/>
    <w:lsdException w:name="Medium Grid 1 Accent 5" w:uiPriority="67" w:unhideWhenUsed="0"/>
    <w:lsdException w:name="Medium Grid 2 Accent 5" w:uiPriority="68" w:unhideWhenUsed="0"/>
    <w:lsdException w:name="Medium Grid 3 Accent 5" w:uiPriority="69" w:unhideWhenUsed="0"/>
    <w:lsdException w:name="Dark List Accent 5" w:uiPriority="70" w:unhideWhenUsed="0"/>
    <w:lsdException w:name="Colorful Shading Accent 5" w:uiPriority="71" w:unhideWhenUsed="0"/>
    <w:lsdException w:name="Colorful List Accent 5" w:uiPriority="72" w:unhideWhenUsed="0"/>
    <w:lsdException w:name="Colorful Grid Accent 5" w:uiPriority="73" w:unhideWhenUsed="0"/>
    <w:lsdException w:name="Light Shading Accent 6" w:uiPriority="60" w:unhideWhenUsed="0"/>
    <w:lsdException w:name="Light List Accent 6" w:uiPriority="61" w:unhideWhenUsed="0"/>
    <w:lsdException w:name="Light Grid Accent 6" w:uiPriority="62" w:unhideWhenUsed="0"/>
    <w:lsdException w:name="Medium Shading 1 Accent 6" w:uiPriority="63" w:unhideWhenUsed="0"/>
    <w:lsdException w:name="Medium Shading 2 Accent 6" w:uiPriority="64" w:unhideWhenUsed="0"/>
    <w:lsdException w:name="Medium List 1 Accent 6" w:uiPriority="65" w:unhideWhenUsed="0"/>
    <w:lsdException w:name="Medium List 2 Accent 6" w:uiPriority="66" w:unhideWhenUsed="0"/>
    <w:lsdException w:name="Medium Grid 1 Accent 6" w:uiPriority="67" w:unhideWhenUsed="0"/>
    <w:lsdException w:name="Medium Grid 2 Accent 6" w:uiPriority="68" w:unhideWhenUsed="0"/>
    <w:lsdException w:name="Medium Grid 3 Accent 6" w:uiPriority="69" w:unhideWhenUsed="0"/>
    <w:lsdException w:name="Dark List Accent 6" w:uiPriority="70" w:unhideWhenUsed="0"/>
    <w:lsdException w:name="Colorful Shading Accent 6" w:uiPriority="71" w:unhideWhenUsed="0"/>
    <w:lsdException w:name="Colorful List Accent 6" w:uiPriority="72" w:unhideWhenUsed="0"/>
    <w:lsdException w:name="Colorful Grid Accent 6"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semiHidden="1" w:uiPriority="37"/>
    <w:lsdException w:name="TOC Heading" w:semiHidden="1" w:uiPriority="39" w:qFormat="1"/>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
    <w:next w:val="a0"/>
    <w:link w:val="1Char"/>
    <w:qFormat/>
    <w:pPr>
      <w:keepNext/>
      <w:keepLines/>
      <w:spacing w:beforeLines="50" w:afterLines="50" w:line="360" w:lineRule="auto"/>
      <w:jc w:val="left"/>
      <w:outlineLvl w:val="0"/>
    </w:pPr>
    <w:rPr>
      <w:rFonts w:ascii="新宋体" w:eastAsia="新宋体" w:hAnsi="新宋体" w:cs="Times New Roman"/>
      <w:b/>
      <w:bCs/>
      <w:color w:val="C00000"/>
      <w:kern w:val="44"/>
      <w:sz w:val="32"/>
      <w:szCs w:val="32"/>
    </w:rPr>
  </w:style>
  <w:style w:type="paragraph" w:styleId="2">
    <w:name w:val="heading 2"/>
    <w:basedOn w:val="a"/>
    <w:next w:val="a0"/>
    <w:link w:val="2Char"/>
    <w:qFormat/>
    <w:pPr>
      <w:keepNext/>
      <w:keepLines/>
      <w:spacing w:beforeLines="50" w:line="360" w:lineRule="auto"/>
      <w:outlineLvl w:val="1"/>
    </w:pPr>
    <w:rPr>
      <w:rFonts w:ascii="新宋体" w:eastAsia="新宋体" w:hAnsi="新宋体" w:cs="Times New Roman"/>
      <w:b/>
      <w:bCs/>
      <w:sz w:val="28"/>
      <w:szCs w:val="30"/>
    </w:rPr>
  </w:style>
  <w:style w:type="paragraph" w:styleId="3">
    <w:name w:val="heading 3"/>
    <w:basedOn w:val="a"/>
    <w:next w:val="a0"/>
    <w:link w:val="3Char"/>
    <w:qFormat/>
    <w:pPr>
      <w:keepNext/>
      <w:keepLines/>
      <w:spacing w:beforeLines="50" w:line="360" w:lineRule="auto"/>
      <w:outlineLvl w:val="2"/>
    </w:pPr>
    <w:rPr>
      <w:rFonts w:ascii="新宋体" w:eastAsia="新宋体" w:hAnsi="新宋体" w:cs="Times New Roman"/>
      <w:b/>
      <w:bCs/>
      <w:color w:val="FF0000"/>
      <w:kern w:val="0"/>
      <w:sz w:val="24"/>
      <w:szCs w:val="28"/>
    </w:rPr>
  </w:style>
  <w:style w:type="paragraph" w:styleId="4">
    <w:name w:val="heading 4"/>
    <w:basedOn w:val="a"/>
    <w:next w:val="a0"/>
    <w:link w:val="4Char"/>
    <w:qFormat/>
    <w:pPr>
      <w:keepNext/>
      <w:keepLines/>
      <w:spacing w:beforeLines="50" w:line="360" w:lineRule="auto"/>
      <w:outlineLvl w:val="3"/>
    </w:pPr>
    <w:rPr>
      <w:rFonts w:ascii="新宋体" w:eastAsia="新宋体" w:hAnsi="新宋体" w:cs="Times New Roman"/>
      <w:b/>
      <w:bCs/>
      <w:color w:val="00B050"/>
      <w:sz w:val="24"/>
      <w:szCs w:val="28"/>
    </w:rPr>
  </w:style>
  <w:style w:type="paragraph" w:styleId="5">
    <w:name w:val="heading 5"/>
    <w:basedOn w:val="a"/>
    <w:next w:val="a0"/>
    <w:link w:val="5Char"/>
    <w:unhideWhenUsed/>
    <w:qFormat/>
    <w:pPr>
      <w:keepNext/>
      <w:keepLines/>
      <w:spacing w:beforeLines="50" w:afterLines="50"/>
      <w:outlineLvl w:val="4"/>
    </w:pPr>
    <w:rPr>
      <w:rFonts w:ascii="新宋体" w:eastAsia="新宋体" w:hAnsi="新宋体" w:cs="Times New Roman"/>
      <w:b/>
      <w:bCs/>
      <w:color w:val="0070C0"/>
      <w:sz w:val="24"/>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link w:val="Char"/>
    <w:unhideWhenUsed/>
    <w:qFormat/>
    <w:pPr>
      <w:ind w:firstLineChars="200" w:firstLine="420"/>
    </w:pPr>
  </w:style>
  <w:style w:type="paragraph" w:styleId="7">
    <w:name w:val="toc 7"/>
    <w:basedOn w:val="a"/>
    <w:next w:val="a"/>
    <w:uiPriority w:val="39"/>
    <w:unhideWhenUsed/>
    <w:qFormat/>
    <w:pPr>
      <w:ind w:left="1260"/>
      <w:jc w:val="left"/>
    </w:pPr>
    <w:rPr>
      <w:rFonts w:cstheme="minorHAnsi"/>
      <w:sz w:val="20"/>
      <w:szCs w:val="20"/>
    </w:rPr>
  </w:style>
  <w:style w:type="paragraph" w:styleId="a4">
    <w:name w:val="Document Map"/>
    <w:basedOn w:val="a"/>
    <w:link w:val="Char0"/>
    <w:uiPriority w:val="99"/>
    <w:semiHidden/>
    <w:unhideWhenUsed/>
    <w:qFormat/>
    <w:rPr>
      <w:rFonts w:ascii="宋体" w:eastAsia="宋体"/>
      <w:sz w:val="18"/>
      <w:szCs w:val="18"/>
    </w:rPr>
  </w:style>
  <w:style w:type="paragraph" w:styleId="a5">
    <w:name w:val="Body Text"/>
    <w:basedOn w:val="a"/>
    <w:link w:val="Char1"/>
    <w:uiPriority w:val="99"/>
    <w:semiHidden/>
    <w:unhideWhenUsed/>
    <w:qFormat/>
    <w:pPr>
      <w:spacing w:after="120"/>
    </w:pPr>
  </w:style>
  <w:style w:type="paragraph" w:styleId="a6">
    <w:name w:val="Body Text Indent"/>
    <w:basedOn w:val="a"/>
    <w:link w:val="Char2"/>
    <w:unhideWhenUsed/>
    <w:qFormat/>
    <w:pPr>
      <w:spacing w:after="120"/>
      <w:ind w:leftChars="200" w:left="420"/>
    </w:pPr>
  </w:style>
  <w:style w:type="paragraph" w:styleId="50">
    <w:name w:val="toc 5"/>
    <w:basedOn w:val="a"/>
    <w:next w:val="a"/>
    <w:uiPriority w:val="39"/>
    <w:unhideWhenUsed/>
    <w:qFormat/>
    <w:pPr>
      <w:ind w:left="840"/>
      <w:jc w:val="left"/>
    </w:pPr>
    <w:rPr>
      <w:rFonts w:cstheme="minorHAnsi"/>
      <w:sz w:val="20"/>
      <w:szCs w:val="20"/>
    </w:rPr>
  </w:style>
  <w:style w:type="paragraph" w:styleId="30">
    <w:name w:val="toc 3"/>
    <w:basedOn w:val="a"/>
    <w:next w:val="a"/>
    <w:uiPriority w:val="39"/>
    <w:unhideWhenUsed/>
    <w:qFormat/>
    <w:pPr>
      <w:ind w:left="420"/>
      <w:jc w:val="left"/>
    </w:pPr>
    <w:rPr>
      <w:rFonts w:cstheme="minorHAnsi"/>
      <w:sz w:val="20"/>
      <w:szCs w:val="20"/>
    </w:rPr>
  </w:style>
  <w:style w:type="paragraph" w:styleId="a7">
    <w:name w:val="Plain Text"/>
    <w:basedOn w:val="a"/>
    <w:link w:val="Char3"/>
    <w:qFormat/>
    <w:rPr>
      <w:rFonts w:ascii="宋体" w:eastAsia="宋体" w:hAnsi="Courier New" w:cs="Wingdings"/>
      <w:szCs w:val="21"/>
    </w:rPr>
  </w:style>
  <w:style w:type="paragraph" w:styleId="8">
    <w:name w:val="toc 8"/>
    <w:basedOn w:val="a"/>
    <w:next w:val="a"/>
    <w:uiPriority w:val="39"/>
    <w:unhideWhenUsed/>
    <w:qFormat/>
    <w:pPr>
      <w:ind w:left="1470"/>
      <w:jc w:val="left"/>
    </w:pPr>
    <w:rPr>
      <w:rFonts w:cstheme="minorHAnsi"/>
      <w:sz w:val="20"/>
      <w:szCs w:val="20"/>
    </w:rPr>
  </w:style>
  <w:style w:type="paragraph" w:styleId="a8">
    <w:name w:val="Date"/>
    <w:basedOn w:val="a"/>
    <w:next w:val="a"/>
    <w:link w:val="Char4"/>
    <w:uiPriority w:val="99"/>
    <w:semiHidden/>
    <w:unhideWhenUsed/>
    <w:qFormat/>
    <w:pPr>
      <w:ind w:leftChars="2500" w:left="100"/>
    </w:pPr>
  </w:style>
  <w:style w:type="paragraph" w:styleId="20">
    <w:name w:val="Body Text Indent 2"/>
    <w:basedOn w:val="a"/>
    <w:link w:val="2Char0"/>
    <w:uiPriority w:val="99"/>
    <w:semiHidden/>
    <w:unhideWhenUsed/>
    <w:qFormat/>
    <w:pPr>
      <w:spacing w:after="120" w:line="480" w:lineRule="auto"/>
      <w:ind w:leftChars="200" w:left="420"/>
    </w:pPr>
  </w:style>
  <w:style w:type="paragraph" w:styleId="a9">
    <w:name w:val="Balloon Text"/>
    <w:basedOn w:val="a"/>
    <w:link w:val="Char5"/>
    <w:unhideWhenUsed/>
    <w:qFormat/>
    <w:rPr>
      <w:sz w:val="18"/>
      <w:szCs w:val="18"/>
    </w:rPr>
  </w:style>
  <w:style w:type="paragraph" w:styleId="aa">
    <w:name w:val="footer"/>
    <w:basedOn w:val="a"/>
    <w:link w:val="Char6"/>
    <w:uiPriority w:val="99"/>
    <w:unhideWhenUsed/>
    <w:qFormat/>
    <w:pPr>
      <w:pBdr>
        <w:top w:val="double" w:sz="4" w:space="1" w:color="auto"/>
      </w:pBdr>
      <w:tabs>
        <w:tab w:val="center" w:pos="4153"/>
        <w:tab w:val="right" w:pos="8306"/>
      </w:tabs>
      <w:snapToGrid w:val="0"/>
      <w:jc w:val="left"/>
    </w:pPr>
    <w:rPr>
      <w:sz w:val="18"/>
      <w:szCs w:val="18"/>
    </w:rPr>
  </w:style>
  <w:style w:type="paragraph" w:styleId="ab">
    <w:name w:val="header"/>
    <w:basedOn w:val="a"/>
    <w:link w:val="Char7"/>
    <w:uiPriority w:val="99"/>
    <w:unhideWhenUsed/>
    <w:qFormat/>
    <w:pPr>
      <w:pBdr>
        <w:bottom w:val="double" w:sz="4"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spacing w:before="120"/>
      <w:jc w:val="left"/>
    </w:pPr>
    <w:rPr>
      <w:rFonts w:cstheme="minorHAnsi"/>
      <w:b/>
      <w:bCs/>
      <w:i/>
      <w:iCs/>
      <w:sz w:val="24"/>
      <w:szCs w:val="24"/>
    </w:rPr>
  </w:style>
  <w:style w:type="paragraph" w:styleId="40">
    <w:name w:val="toc 4"/>
    <w:basedOn w:val="a"/>
    <w:next w:val="a"/>
    <w:uiPriority w:val="39"/>
    <w:unhideWhenUsed/>
    <w:qFormat/>
    <w:pPr>
      <w:ind w:left="630"/>
      <w:jc w:val="left"/>
    </w:pPr>
    <w:rPr>
      <w:rFonts w:cstheme="minorHAnsi"/>
      <w:sz w:val="20"/>
      <w:szCs w:val="20"/>
    </w:rPr>
  </w:style>
  <w:style w:type="paragraph" w:styleId="6">
    <w:name w:val="toc 6"/>
    <w:basedOn w:val="a"/>
    <w:next w:val="a"/>
    <w:uiPriority w:val="39"/>
    <w:unhideWhenUsed/>
    <w:qFormat/>
    <w:pPr>
      <w:ind w:left="1050"/>
      <w:jc w:val="left"/>
    </w:pPr>
    <w:rPr>
      <w:rFonts w:cstheme="minorHAnsi"/>
      <w:sz w:val="20"/>
      <w:szCs w:val="20"/>
    </w:rPr>
  </w:style>
  <w:style w:type="paragraph" w:styleId="21">
    <w:name w:val="toc 2"/>
    <w:basedOn w:val="a"/>
    <w:next w:val="a"/>
    <w:uiPriority w:val="39"/>
    <w:unhideWhenUsed/>
    <w:qFormat/>
    <w:pPr>
      <w:spacing w:before="120"/>
      <w:ind w:left="210"/>
      <w:jc w:val="left"/>
    </w:pPr>
    <w:rPr>
      <w:rFonts w:cstheme="minorHAnsi"/>
      <w:b/>
      <w:bCs/>
      <w:sz w:val="22"/>
    </w:rPr>
  </w:style>
  <w:style w:type="paragraph" w:styleId="9">
    <w:name w:val="toc 9"/>
    <w:basedOn w:val="a"/>
    <w:next w:val="a"/>
    <w:uiPriority w:val="39"/>
    <w:unhideWhenUsed/>
    <w:qFormat/>
    <w:pPr>
      <w:ind w:left="1680"/>
      <w:jc w:val="left"/>
    </w:pPr>
    <w:rPr>
      <w:rFonts w:cstheme="minorHAnsi"/>
      <w:sz w:val="20"/>
      <w:szCs w:val="20"/>
    </w:rPr>
  </w:style>
  <w:style w:type="paragraph" w:styleId="ac">
    <w:name w:val="Normal (Web)"/>
    <w:basedOn w:val="a"/>
    <w:uiPriority w:val="99"/>
    <w:qFormat/>
    <w:pPr>
      <w:widowControl/>
      <w:spacing w:before="100" w:beforeAutospacing="1" w:after="100" w:afterAutospacing="1" w:line="330" w:lineRule="atLeast"/>
      <w:jc w:val="left"/>
    </w:pPr>
    <w:rPr>
      <w:rFonts w:ascii="宋体" w:eastAsia="宋体" w:hAnsi="宋体" w:cs="宋体"/>
      <w:kern w:val="0"/>
      <w:sz w:val="22"/>
    </w:rPr>
  </w:style>
  <w:style w:type="paragraph" w:styleId="ad">
    <w:name w:val="Title"/>
    <w:basedOn w:val="a"/>
    <w:link w:val="Char8"/>
    <w:qFormat/>
    <w:pPr>
      <w:spacing w:line="360" w:lineRule="auto"/>
      <w:jc w:val="center"/>
      <w:outlineLvl w:val="0"/>
    </w:pPr>
    <w:rPr>
      <w:rFonts w:ascii="Arial" w:eastAsia="宋体" w:hAnsi="Arial" w:cs="Arial"/>
      <w:b/>
      <w:bCs/>
      <w:color w:val="000000"/>
      <w:sz w:val="48"/>
      <w:szCs w:val="32"/>
    </w:rPr>
  </w:style>
  <w:style w:type="paragraph" w:styleId="ae">
    <w:name w:val="Body Text First Indent"/>
    <w:basedOn w:val="a5"/>
    <w:link w:val="Char10"/>
    <w:qFormat/>
    <w:pPr>
      <w:ind w:firstLineChars="100" w:firstLine="420"/>
    </w:pPr>
    <w:rPr>
      <w:rFonts w:ascii="Times New Roman" w:eastAsia="宋体" w:hAnsi="Times New Roman" w:cs="Times New Roman"/>
      <w:szCs w:val="24"/>
    </w:rPr>
  </w:style>
  <w:style w:type="table" w:styleId="af">
    <w:name w:val="Table Grid"/>
    <w:basedOn w:val="a2"/>
    <w:qFormat/>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0">
    <w:name w:val="Strong"/>
    <w:uiPriority w:val="22"/>
    <w:qFormat/>
    <w:rPr>
      <w:b/>
      <w:sz w:val="21"/>
      <w:szCs w:val="21"/>
    </w:rPr>
  </w:style>
  <w:style w:type="character" w:styleId="af1">
    <w:name w:val="page number"/>
    <w:basedOn w:val="a1"/>
    <w:qFormat/>
  </w:style>
  <w:style w:type="character" w:styleId="af2">
    <w:name w:val="Hyperlink"/>
    <w:basedOn w:val="a1"/>
    <w:uiPriority w:val="99"/>
    <w:unhideWhenUsed/>
    <w:qFormat/>
    <w:rPr>
      <w:color w:val="0000FF" w:themeColor="hyperlink"/>
      <w:u w:val="single"/>
    </w:rPr>
  </w:style>
  <w:style w:type="character" w:customStyle="1" w:styleId="Char7">
    <w:name w:val="页眉 Char"/>
    <w:basedOn w:val="a1"/>
    <w:link w:val="ab"/>
    <w:uiPriority w:val="99"/>
    <w:qFormat/>
    <w:rPr>
      <w:sz w:val="18"/>
      <w:szCs w:val="18"/>
    </w:rPr>
  </w:style>
  <w:style w:type="character" w:customStyle="1" w:styleId="Char6">
    <w:name w:val="页脚 Char"/>
    <w:basedOn w:val="a1"/>
    <w:link w:val="aa"/>
    <w:uiPriority w:val="99"/>
    <w:qFormat/>
    <w:rPr>
      <w:sz w:val="18"/>
      <w:szCs w:val="18"/>
    </w:rPr>
  </w:style>
  <w:style w:type="character" w:customStyle="1" w:styleId="Char8">
    <w:name w:val="标题 Char"/>
    <w:basedOn w:val="a1"/>
    <w:link w:val="ad"/>
    <w:qFormat/>
    <w:rPr>
      <w:rFonts w:ascii="Arial" w:eastAsia="宋体" w:hAnsi="Arial" w:cs="Arial"/>
      <w:b/>
      <w:bCs/>
      <w:color w:val="000000"/>
      <w:sz w:val="48"/>
      <w:szCs w:val="32"/>
    </w:rPr>
  </w:style>
  <w:style w:type="character" w:customStyle="1" w:styleId="Char0">
    <w:name w:val="文档结构图 Char"/>
    <w:basedOn w:val="a1"/>
    <w:link w:val="a4"/>
    <w:uiPriority w:val="99"/>
    <w:semiHidden/>
    <w:qFormat/>
    <w:rPr>
      <w:rFonts w:ascii="宋体" w:eastAsia="宋体"/>
      <w:sz w:val="18"/>
      <w:szCs w:val="18"/>
    </w:rPr>
  </w:style>
  <w:style w:type="character" w:customStyle="1" w:styleId="Char5">
    <w:name w:val="批注框文本 Char"/>
    <w:basedOn w:val="a1"/>
    <w:link w:val="a9"/>
    <w:qFormat/>
    <w:rPr>
      <w:sz w:val="18"/>
      <w:szCs w:val="18"/>
    </w:rPr>
  </w:style>
  <w:style w:type="character" w:customStyle="1" w:styleId="1Char">
    <w:name w:val="标题 1 Char"/>
    <w:basedOn w:val="a1"/>
    <w:link w:val="1"/>
    <w:qFormat/>
    <w:rPr>
      <w:rFonts w:ascii="新宋体" w:eastAsia="新宋体" w:hAnsi="新宋体" w:cs="Times New Roman"/>
      <w:b/>
      <w:bCs/>
      <w:color w:val="C00000"/>
      <w:kern w:val="44"/>
      <w:sz w:val="32"/>
      <w:szCs w:val="32"/>
    </w:rPr>
  </w:style>
  <w:style w:type="character" w:customStyle="1" w:styleId="2Char">
    <w:name w:val="标题 2 Char"/>
    <w:basedOn w:val="a1"/>
    <w:link w:val="2"/>
    <w:qFormat/>
    <w:rPr>
      <w:rFonts w:ascii="新宋体" w:eastAsia="新宋体" w:hAnsi="新宋体" w:cs="Times New Roman"/>
      <w:b/>
      <w:bCs/>
      <w:sz w:val="28"/>
      <w:szCs w:val="30"/>
    </w:rPr>
  </w:style>
  <w:style w:type="character" w:customStyle="1" w:styleId="Char9">
    <w:name w:val="正文首行缩进 Char"/>
    <w:qFormat/>
    <w:rPr>
      <w:rFonts w:ascii="Times New Roman" w:eastAsia="宋体" w:hAnsi="Times New Roman" w:cs="Times New Roman"/>
      <w:szCs w:val="24"/>
    </w:rPr>
  </w:style>
  <w:style w:type="character" w:customStyle="1" w:styleId="Char1">
    <w:name w:val="正文文本 Char"/>
    <w:basedOn w:val="a1"/>
    <w:link w:val="a5"/>
    <w:uiPriority w:val="99"/>
    <w:semiHidden/>
    <w:qFormat/>
  </w:style>
  <w:style w:type="character" w:customStyle="1" w:styleId="Char10">
    <w:name w:val="正文首行缩进 Char1"/>
    <w:basedOn w:val="Char1"/>
    <w:link w:val="ae"/>
    <w:uiPriority w:val="99"/>
    <w:semiHidden/>
    <w:qFormat/>
  </w:style>
  <w:style w:type="character" w:customStyle="1" w:styleId="Char2">
    <w:name w:val="正文文本缩进 Char"/>
    <w:basedOn w:val="a1"/>
    <w:link w:val="a6"/>
    <w:qFormat/>
  </w:style>
  <w:style w:type="character" w:customStyle="1" w:styleId="3Char">
    <w:name w:val="标题 3 Char"/>
    <w:basedOn w:val="a1"/>
    <w:link w:val="3"/>
    <w:qFormat/>
    <w:rPr>
      <w:rFonts w:ascii="新宋体" w:eastAsia="新宋体" w:hAnsi="新宋体" w:cs="Times New Roman"/>
      <w:b/>
      <w:bCs/>
      <w:color w:val="FF0000"/>
      <w:kern w:val="0"/>
      <w:sz w:val="24"/>
      <w:szCs w:val="28"/>
    </w:rPr>
  </w:style>
  <w:style w:type="character" w:customStyle="1" w:styleId="CharChar">
    <w:name w:val="正文（首行缩进两字） Char Char"/>
    <w:basedOn w:val="a1"/>
    <w:qFormat/>
    <w:rPr>
      <w:rFonts w:eastAsia="宋体"/>
      <w:kern w:val="2"/>
      <w:sz w:val="28"/>
      <w:szCs w:val="24"/>
      <w:lang w:val="en-US" w:eastAsia="zh-CN" w:bidi="ar-SA"/>
    </w:rPr>
  </w:style>
  <w:style w:type="paragraph" w:customStyle="1" w:styleId="af3">
    <w:name w:val="韶关正文"/>
    <w:basedOn w:val="a"/>
    <w:qFormat/>
    <w:pPr>
      <w:spacing w:line="360" w:lineRule="auto"/>
      <w:ind w:firstLineChars="200" w:firstLine="420"/>
    </w:pPr>
    <w:rPr>
      <w:rFonts w:ascii="Times New Roman" w:eastAsia="宋体" w:hAnsi="Times New Roman" w:cs="Times New Roman"/>
      <w:sz w:val="24"/>
      <w:szCs w:val="20"/>
    </w:rPr>
  </w:style>
  <w:style w:type="character" w:customStyle="1" w:styleId="4Char">
    <w:name w:val="标题 4 Char"/>
    <w:basedOn w:val="a1"/>
    <w:link w:val="4"/>
    <w:qFormat/>
    <w:rPr>
      <w:rFonts w:ascii="新宋体" w:eastAsia="新宋体" w:hAnsi="新宋体" w:cs="Times New Roman"/>
      <w:b/>
      <w:bCs/>
      <w:color w:val="00B050"/>
      <w:sz w:val="24"/>
      <w:szCs w:val="28"/>
    </w:rPr>
  </w:style>
  <w:style w:type="character" w:customStyle="1" w:styleId="5Char">
    <w:name w:val="标题 5 Char"/>
    <w:basedOn w:val="a1"/>
    <w:link w:val="5"/>
    <w:qFormat/>
    <w:rPr>
      <w:rFonts w:ascii="新宋体" w:eastAsia="新宋体" w:hAnsi="新宋体" w:cs="Times New Roman"/>
      <w:b/>
      <w:bCs/>
      <w:color w:val="0070C0"/>
      <w:sz w:val="24"/>
      <w:szCs w:val="28"/>
    </w:rPr>
  </w:style>
  <w:style w:type="paragraph" w:customStyle="1" w:styleId="Chara">
    <w:name w:val="段落 Char"/>
    <w:basedOn w:val="a"/>
    <w:qFormat/>
    <w:pPr>
      <w:topLinePunct/>
      <w:snapToGrid w:val="0"/>
      <w:spacing w:line="360" w:lineRule="auto"/>
      <w:ind w:firstLineChars="200" w:firstLine="200"/>
    </w:pPr>
    <w:rPr>
      <w:rFonts w:ascii="Times New Roman" w:eastAsia="宋体" w:hAnsi="Times New Roman" w:cs="Times New Roman"/>
      <w:sz w:val="24"/>
      <w:szCs w:val="24"/>
    </w:rPr>
  </w:style>
  <w:style w:type="paragraph" w:customStyle="1" w:styleId="Charb">
    <w:name w:val="样式 段落 Char +"/>
    <w:basedOn w:val="Chara"/>
    <w:qFormat/>
    <w:rPr>
      <w:kern w:val="0"/>
    </w:rPr>
  </w:style>
  <w:style w:type="character" w:customStyle="1" w:styleId="CharChar0">
    <w:name w:val="样式 首行缩进 Char Char"/>
    <w:basedOn w:val="a1"/>
    <w:link w:val="af4"/>
    <w:qFormat/>
    <w:rPr>
      <w:rFonts w:ascii="仿宋_GB2312" w:eastAsia="仿宋_GB2312" w:cs="宋体"/>
      <w:sz w:val="28"/>
    </w:rPr>
  </w:style>
  <w:style w:type="paragraph" w:customStyle="1" w:styleId="af4">
    <w:name w:val="样式 首行缩进"/>
    <w:basedOn w:val="a"/>
    <w:link w:val="CharChar0"/>
    <w:qFormat/>
    <w:pPr>
      <w:ind w:firstLine="551"/>
    </w:pPr>
    <w:rPr>
      <w:rFonts w:ascii="仿宋_GB2312" w:eastAsia="仿宋_GB2312" w:cs="宋体"/>
      <w:sz w:val="28"/>
    </w:rPr>
  </w:style>
  <w:style w:type="paragraph" w:customStyle="1" w:styleId="xl124">
    <w:name w:val="xl124"/>
    <w:basedOn w:val="a"/>
    <w:qFormat/>
    <w:pPr>
      <w:widowControl/>
      <w:pBdr>
        <w:left w:val="single" w:sz="8" w:space="0" w:color="auto"/>
        <w:right w:val="single" w:sz="8" w:space="0" w:color="auto"/>
      </w:pBdr>
      <w:spacing w:before="100" w:beforeAutospacing="1" w:after="100" w:afterAutospacing="1"/>
      <w:jc w:val="center"/>
      <w:textAlignment w:val="center"/>
    </w:pPr>
    <w:rPr>
      <w:rFonts w:ascii="Times New Roman" w:eastAsia="宋体" w:hAnsi="Times New Roman" w:cs="Times New Roman"/>
      <w:kern w:val="0"/>
      <w:sz w:val="24"/>
      <w:szCs w:val="24"/>
    </w:rPr>
  </w:style>
  <w:style w:type="character" w:customStyle="1" w:styleId="Char11">
    <w:name w:val="纯文本 Char1"/>
    <w:basedOn w:val="a1"/>
    <w:qFormat/>
    <w:rPr>
      <w:rFonts w:ascii="宋体" w:eastAsia="宋体" w:hAnsi="Courier New" w:cs="Wingdings"/>
      <w:szCs w:val="21"/>
    </w:rPr>
  </w:style>
  <w:style w:type="character" w:customStyle="1" w:styleId="Char3">
    <w:name w:val="纯文本 Char"/>
    <w:basedOn w:val="a1"/>
    <w:link w:val="a7"/>
    <w:qFormat/>
    <w:rPr>
      <w:rFonts w:ascii="宋体" w:eastAsia="宋体" w:hAnsi="Courier New" w:cs="Courier New"/>
      <w:szCs w:val="21"/>
    </w:rPr>
  </w:style>
  <w:style w:type="paragraph" w:customStyle="1" w:styleId="font6">
    <w:name w:val="font6"/>
    <w:basedOn w:val="a"/>
    <w:qFormat/>
    <w:pPr>
      <w:widowControl/>
      <w:spacing w:before="100" w:beforeAutospacing="1" w:after="100" w:afterAutospacing="1"/>
      <w:jc w:val="left"/>
    </w:pPr>
    <w:rPr>
      <w:rFonts w:ascii="Times New Roman" w:eastAsia="Arial Unicode MS" w:hAnsi="Times New Roman" w:cs="Times New Roman"/>
      <w:kern w:val="0"/>
      <w:sz w:val="24"/>
      <w:szCs w:val="24"/>
    </w:rPr>
  </w:style>
  <w:style w:type="paragraph" w:customStyle="1" w:styleId="af5">
    <w:name w:val="表格"/>
    <w:link w:val="Charc"/>
    <w:qFormat/>
    <w:pPr>
      <w:widowControl w:val="0"/>
      <w:adjustRightInd w:val="0"/>
      <w:snapToGrid w:val="0"/>
      <w:jc w:val="center"/>
    </w:pPr>
    <w:rPr>
      <w:rFonts w:ascii="宋体"/>
      <w:sz w:val="18"/>
    </w:rPr>
  </w:style>
  <w:style w:type="character" w:customStyle="1" w:styleId="Charc">
    <w:name w:val="表格 Char"/>
    <w:link w:val="af5"/>
    <w:qFormat/>
    <w:rPr>
      <w:rFonts w:ascii="宋体" w:eastAsia="宋体" w:hAnsi="Times New Roman" w:cs="Times New Roman"/>
      <w:kern w:val="0"/>
      <w:sz w:val="18"/>
      <w:szCs w:val="20"/>
    </w:rPr>
  </w:style>
  <w:style w:type="paragraph" w:customStyle="1" w:styleId="af6">
    <w:name w:val="表题"/>
    <w:basedOn w:val="a"/>
    <w:link w:val="Chard"/>
    <w:qFormat/>
    <w:pPr>
      <w:spacing w:line="360" w:lineRule="auto"/>
      <w:jc w:val="center"/>
    </w:pPr>
    <w:rPr>
      <w:rFonts w:ascii="宋体" w:eastAsia="宋体" w:hAnsi="宋体" w:cs="Times New Roman"/>
      <w:b/>
      <w:sz w:val="24"/>
      <w:szCs w:val="20"/>
    </w:rPr>
  </w:style>
  <w:style w:type="character" w:customStyle="1" w:styleId="Chard">
    <w:name w:val="表题 Char"/>
    <w:link w:val="af6"/>
    <w:qFormat/>
    <w:rPr>
      <w:rFonts w:ascii="宋体" w:eastAsia="宋体" w:hAnsi="宋体" w:cs="Times New Roman"/>
      <w:b/>
      <w:sz w:val="24"/>
      <w:szCs w:val="20"/>
    </w:rPr>
  </w:style>
  <w:style w:type="paragraph" w:styleId="af7">
    <w:name w:val="List Paragraph"/>
    <w:basedOn w:val="a"/>
    <w:uiPriority w:val="34"/>
    <w:qFormat/>
    <w:pPr>
      <w:ind w:firstLineChars="200" w:firstLine="420"/>
    </w:pPr>
  </w:style>
  <w:style w:type="paragraph" w:customStyle="1" w:styleId="af8">
    <w:name w:val="表内容"/>
    <w:basedOn w:val="a"/>
    <w:qFormat/>
    <w:pPr>
      <w:spacing w:line="480" w:lineRule="auto"/>
      <w:jc w:val="center"/>
    </w:pPr>
    <w:rPr>
      <w:rFonts w:ascii="Times New Roman" w:eastAsia="宋体" w:hAnsi="Times New Roman" w:cs="Times New Roman"/>
      <w:sz w:val="24"/>
      <w:szCs w:val="20"/>
    </w:rPr>
  </w:style>
  <w:style w:type="paragraph" w:customStyle="1" w:styleId="22">
    <w:name w:val="样式 正文段落 + 首行缩进:  2 字符"/>
    <w:basedOn w:val="a"/>
    <w:link w:val="2Char1"/>
    <w:qFormat/>
    <w:pPr>
      <w:widowControl/>
      <w:spacing w:line="360" w:lineRule="auto"/>
      <w:ind w:firstLineChars="200" w:firstLine="480"/>
      <w:jc w:val="left"/>
    </w:pPr>
    <w:rPr>
      <w:rFonts w:ascii="仿宋_GB2312" w:eastAsia="仿宋_GB2312" w:hAnsi="Times New Roman" w:cs="宋体"/>
      <w:sz w:val="24"/>
      <w:szCs w:val="24"/>
    </w:rPr>
  </w:style>
  <w:style w:type="character" w:customStyle="1" w:styleId="2Char1">
    <w:name w:val="样式 正文段落 + 首行缩进:  2 字符 Char"/>
    <w:basedOn w:val="a1"/>
    <w:link w:val="22"/>
    <w:qFormat/>
    <w:rPr>
      <w:rFonts w:ascii="仿宋_GB2312" w:eastAsia="仿宋_GB2312" w:hAnsi="Times New Roman" w:cs="宋体"/>
      <w:sz w:val="24"/>
      <w:szCs w:val="24"/>
    </w:rPr>
  </w:style>
  <w:style w:type="character" w:customStyle="1" w:styleId="Char">
    <w:name w:val="正文缩进 Char"/>
    <w:basedOn w:val="a1"/>
    <w:link w:val="a0"/>
    <w:qFormat/>
  </w:style>
  <w:style w:type="paragraph" w:customStyle="1" w:styleId="af9">
    <w:name w:val="表格文字"/>
    <w:basedOn w:val="a"/>
    <w:next w:val="a"/>
    <w:link w:val="Chare"/>
    <w:qFormat/>
    <w:pPr>
      <w:snapToGrid w:val="0"/>
      <w:spacing w:line="240" w:lineRule="atLeast"/>
      <w:ind w:left="-10" w:firstLine="10"/>
      <w:jc w:val="center"/>
    </w:pPr>
    <w:rPr>
      <w:rFonts w:ascii="宋体" w:eastAsia="仿宋_GB2312" w:hAnsi="Times New Roman" w:cs="Times New Roman"/>
      <w:szCs w:val="20"/>
    </w:rPr>
  </w:style>
  <w:style w:type="character" w:customStyle="1" w:styleId="Chare">
    <w:name w:val="表格文字 Char"/>
    <w:basedOn w:val="a1"/>
    <w:link w:val="af9"/>
    <w:qFormat/>
    <w:rPr>
      <w:rFonts w:ascii="宋体" w:eastAsia="仿宋_GB2312" w:hAnsi="Times New Roman" w:cs="Times New Roman"/>
      <w:szCs w:val="20"/>
    </w:rPr>
  </w:style>
  <w:style w:type="paragraph" w:customStyle="1" w:styleId="Charf">
    <w:name w:val="Char"/>
    <w:basedOn w:val="1"/>
    <w:next w:val="1"/>
    <w:qFormat/>
    <w:pPr>
      <w:keepLines w:val="0"/>
      <w:widowControl/>
      <w:tabs>
        <w:tab w:val="left" w:pos="1080"/>
      </w:tabs>
      <w:spacing w:beforeLines="0" w:afterLines="0"/>
    </w:pPr>
    <w:rPr>
      <w:rFonts w:ascii="Tahoma" w:eastAsia="黑体" w:hAnsi="Tahoma"/>
      <w:color w:val="auto"/>
      <w:szCs w:val="28"/>
    </w:rPr>
  </w:style>
  <w:style w:type="paragraph" w:customStyle="1" w:styleId="CharCharCharCharCharCharCharCharCharCharCharCharCharCharCharCharCharCharCharCharChar">
    <w:name w:val="Char Char Char Char Char Char Char Char Char Char Char Char Char Char Char Char Char Char Char Char Char"/>
    <w:basedOn w:val="a"/>
    <w:qFormat/>
    <w:rPr>
      <w:rFonts w:ascii="Times New Roman" w:eastAsia="宋体" w:hAnsi="Times New Roman" w:cs="Times New Roman"/>
      <w:szCs w:val="24"/>
    </w:rPr>
  </w:style>
  <w:style w:type="paragraph" w:customStyle="1" w:styleId="23">
    <w:name w:val="+标题2"/>
    <w:basedOn w:val="2"/>
    <w:qFormat/>
    <w:pPr>
      <w:keepLines w:val="0"/>
      <w:widowControl/>
      <w:tabs>
        <w:tab w:val="left" w:pos="360"/>
        <w:tab w:val="left" w:pos="630"/>
      </w:tabs>
      <w:spacing w:before="156" w:afterLines="50"/>
      <w:jc w:val="left"/>
    </w:pPr>
    <w:rPr>
      <w:rFonts w:ascii="Times New Roman" w:eastAsia="宋体" w:hAnsi="Times New Roman"/>
      <w:i/>
      <w:iCs/>
      <w:sz w:val="30"/>
    </w:rPr>
  </w:style>
  <w:style w:type="paragraph" w:customStyle="1" w:styleId="TOC1">
    <w:name w:val="TOC 标题1"/>
    <w:basedOn w:val="1"/>
    <w:next w:val="a"/>
    <w:uiPriority w:val="39"/>
    <w:semiHidden/>
    <w:unhideWhenUsed/>
    <w:qFormat/>
    <w:pPr>
      <w:widowControl/>
      <w:spacing w:beforeLines="0" w:afterLines="0" w:line="276" w:lineRule="auto"/>
      <w:outlineLvl w:val="9"/>
    </w:pPr>
    <w:rPr>
      <w:rFonts w:asciiTheme="majorHAnsi" w:eastAsiaTheme="majorEastAsia" w:hAnsiTheme="majorHAnsi" w:cstheme="majorBidi"/>
      <w:color w:val="365F91" w:themeColor="accent1" w:themeShade="BF"/>
      <w:kern w:val="0"/>
      <w:sz w:val="28"/>
      <w:szCs w:val="28"/>
    </w:rPr>
  </w:style>
  <w:style w:type="paragraph" w:customStyle="1" w:styleId="11">
    <w:name w:val="正文1"/>
    <w:link w:val="1Char0"/>
    <w:qFormat/>
    <w:pPr>
      <w:widowControl w:val="0"/>
      <w:adjustRightInd w:val="0"/>
      <w:snapToGrid w:val="0"/>
      <w:spacing w:afterLines="50" w:line="300" w:lineRule="auto"/>
      <w:ind w:firstLineChars="200" w:firstLine="200"/>
      <w:jc w:val="both"/>
    </w:pPr>
    <w:rPr>
      <w:rFonts w:ascii="宋体"/>
      <w:spacing w:val="10"/>
      <w:sz w:val="24"/>
    </w:rPr>
  </w:style>
  <w:style w:type="character" w:customStyle="1" w:styleId="1Char0">
    <w:name w:val="正文1 Char"/>
    <w:link w:val="11"/>
    <w:qFormat/>
    <w:rPr>
      <w:rFonts w:ascii="宋体" w:eastAsia="宋体" w:hAnsi="Times New Roman" w:cs="Times New Roman"/>
      <w:spacing w:val="10"/>
      <w:kern w:val="0"/>
      <w:sz w:val="24"/>
      <w:szCs w:val="20"/>
    </w:rPr>
  </w:style>
  <w:style w:type="character" w:customStyle="1" w:styleId="Char4">
    <w:name w:val="日期 Char"/>
    <w:basedOn w:val="a1"/>
    <w:link w:val="a8"/>
    <w:uiPriority w:val="99"/>
    <w:semiHidden/>
    <w:qFormat/>
  </w:style>
  <w:style w:type="paragraph" w:customStyle="1" w:styleId="41">
    <w:name w:val="标题小4"/>
    <w:basedOn w:val="a"/>
    <w:next w:val="a"/>
    <w:qFormat/>
    <w:pPr>
      <w:spacing w:line="360" w:lineRule="auto"/>
      <w:ind w:firstLineChars="147" w:firstLine="147"/>
      <w:jc w:val="left"/>
    </w:pPr>
    <w:rPr>
      <w:rFonts w:ascii="Times New Roman" w:eastAsia="宋体" w:hAnsi="Times New Roman" w:cs="Times New Roman"/>
      <w:b/>
      <w:sz w:val="24"/>
      <w:szCs w:val="24"/>
    </w:rPr>
  </w:style>
  <w:style w:type="paragraph" w:customStyle="1" w:styleId="13">
    <w:name w:val="汇报材料正文1.3"/>
    <w:basedOn w:val="a"/>
    <w:qFormat/>
    <w:pPr>
      <w:autoSpaceDE w:val="0"/>
      <w:autoSpaceDN w:val="0"/>
      <w:adjustRightInd w:val="0"/>
      <w:snapToGrid w:val="0"/>
      <w:spacing w:beforeLines="20" w:after="60" w:line="312" w:lineRule="auto"/>
      <w:ind w:right="-159" w:firstLineChars="250" w:firstLine="544"/>
      <w:jc w:val="left"/>
    </w:pPr>
    <w:rPr>
      <w:rFonts w:ascii="宋体" w:eastAsia="宋体" w:hAnsi="宋体" w:cs="Times New Roman"/>
      <w:bCs/>
      <w:snapToGrid w:val="0"/>
      <w:color w:val="000000"/>
      <w:spacing w:val="16"/>
      <w:kern w:val="24"/>
      <w:sz w:val="24"/>
      <w:szCs w:val="24"/>
    </w:rPr>
  </w:style>
  <w:style w:type="character" w:customStyle="1" w:styleId="2Char0">
    <w:name w:val="正文文本缩进 2 Char"/>
    <w:basedOn w:val="a1"/>
    <w:link w:val="20"/>
    <w:uiPriority w:val="99"/>
    <w:semiHidden/>
    <w:qFormat/>
  </w:style>
  <w:style w:type="paragraph" w:customStyle="1" w:styleId="15">
    <w:name w:val="正文的格式1.5倍行距"/>
    <w:basedOn w:val="a"/>
    <w:qFormat/>
    <w:pPr>
      <w:spacing w:line="360" w:lineRule="auto"/>
      <w:ind w:firstLineChars="200" w:firstLine="200"/>
    </w:pPr>
    <w:rPr>
      <w:rFonts w:eastAsia="宋体"/>
      <w:sz w:val="28"/>
    </w:rPr>
  </w:style>
  <w:style w:type="paragraph" w:customStyle="1" w:styleId="CharCharCharCharCharChar2Char">
    <w:name w:val="Char Char Char Char Char Char2 Char"/>
    <w:basedOn w:val="a"/>
    <w:qFormat/>
    <w:pPr>
      <w:spacing w:line="360" w:lineRule="auto"/>
      <w:ind w:firstLineChars="200" w:firstLine="200"/>
    </w:pPr>
    <w:rPr>
      <w:rFonts w:ascii="宋体" w:hAnsi="宋体" w:cs="宋体"/>
      <w:sz w:val="24"/>
    </w:rPr>
  </w:style>
  <w:style w:type="paragraph" w:customStyle="1" w:styleId="CharCharCharCharCharChar2Char1">
    <w:name w:val="Char Char Char Char Char Char2 Char1"/>
    <w:basedOn w:val="a"/>
    <w:qFormat/>
    <w:pPr>
      <w:spacing w:line="360" w:lineRule="auto"/>
      <w:ind w:firstLineChars="200" w:firstLine="200"/>
    </w:pPr>
    <w:rPr>
      <w:rFonts w:ascii="宋体" w:eastAsia="宋体" w:hAnsi="宋体" w:cs="宋体"/>
      <w:sz w:val="24"/>
      <w:szCs w:val="24"/>
    </w:rPr>
  </w:style>
  <w:style w:type="paragraph" w:customStyle="1" w:styleId="afa">
    <w:name w:val="正文（微软雅黑）"/>
    <w:basedOn w:val="a"/>
    <w:qFormat/>
    <w:pPr>
      <w:autoSpaceDE w:val="0"/>
      <w:autoSpaceDN w:val="0"/>
      <w:adjustRightInd w:val="0"/>
      <w:spacing w:line="480" w:lineRule="exact"/>
      <w:ind w:firstLine="561"/>
    </w:pPr>
    <w:rPr>
      <w:rFonts w:ascii="方正准圆简体2." w:eastAsia="微软雅黑" w:hAnsi="Calibri" w:cs="Times New Roman"/>
      <w:kern w:val="0"/>
      <w:sz w:val="22"/>
    </w:rPr>
  </w:style>
  <w:style w:type="paragraph" w:customStyle="1" w:styleId="Default">
    <w:name w:val="Default"/>
    <w:uiPriority w:val="99"/>
    <w:unhideWhenUsed/>
    <w:qFormat/>
    <w:pPr>
      <w:widowControl w:val="0"/>
      <w:autoSpaceDE w:val="0"/>
      <w:autoSpaceDN w:val="0"/>
      <w:adjustRightInd w:val="0"/>
    </w:pPr>
    <w:rPr>
      <w:rFonts w:ascii="宋体" w:hAnsi="宋体"/>
      <w:color w:val="000000"/>
      <w:sz w:val="24"/>
    </w:rPr>
  </w:style>
  <w:style w:type="paragraph" w:customStyle="1" w:styleId="afb">
    <w:name w:val="注释"/>
    <w:basedOn w:val="a"/>
    <w:rsid w:val="00114BF3"/>
    <w:pPr>
      <w:spacing w:line="360" w:lineRule="auto"/>
    </w:pPr>
    <w:rPr>
      <w:rFonts w:ascii="Times New Roman" w:eastAsia="宋体" w:hAnsi="Times New Roman" w:cs="Times New Roman"/>
      <w:sz w:val="24"/>
      <w:szCs w:val="24"/>
    </w:rPr>
  </w:style>
  <w:style w:type="paragraph" w:customStyle="1" w:styleId="afc">
    <w:name w:val="正文文本（新）"/>
    <w:basedOn w:val="a"/>
    <w:rsid w:val="00114BF3"/>
    <w:pPr>
      <w:spacing w:line="360" w:lineRule="auto"/>
      <w:ind w:firstLineChars="200" w:firstLine="200"/>
    </w:pPr>
    <w:rPr>
      <w:rFonts w:ascii="Times New Roman" w:eastAsia="宋体" w:hAnsi="Times New Roman" w:cs="Times New Roman"/>
      <w:sz w:val="28"/>
      <w:szCs w:val="28"/>
    </w:rPr>
  </w:style>
  <w:style w:type="character" w:customStyle="1" w:styleId="Charf0">
    <w:name w:val="正文 Char"/>
    <w:rsid w:val="00114BF3"/>
    <w:rPr>
      <w:kern w:val="2"/>
      <w:sz w:val="24"/>
    </w:rPr>
  </w:style>
  <w:style w:type="paragraph" w:customStyle="1" w:styleId="afd">
    <w:name w:val="表格字体"/>
    <w:basedOn w:val="a"/>
    <w:next w:val="a"/>
    <w:rsid w:val="00114BF3"/>
    <w:pPr>
      <w:jc w:val="center"/>
      <w:textAlignment w:val="center"/>
    </w:pPr>
    <w:rPr>
      <w:rFonts w:ascii="Times New Roman" w:eastAsia="宋体" w:hAnsi="Times New Roman" w:cs="Times New Roman"/>
      <w:sz w:val="24"/>
      <w:szCs w:val="21"/>
    </w:rPr>
  </w:style>
  <w:style w:type="paragraph" w:styleId="afe">
    <w:name w:val="caption"/>
    <w:basedOn w:val="a"/>
    <w:next w:val="a"/>
    <w:qFormat/>
    <w:rsid w:val="00AD4647"/>
    <w:pPr>
      <w:spacing w:before="152" w:after="160" w:line="360" w:lineRule="auto"/>
    </w:pPr>
    <w:rPr>
      <w:rFonts w:ascii="Arial" w:eastAsia="黑体" w:hAnsi="Arial" w:cs="Arial"/>
      <w:sz w:val="20"/>
      <w:szCs w:val="20"/>
    </w:rPr>
  </w:style>
  <w:style w:type="paragraph" w:customStyle="1" w:styleId="80">
    <w:name w:val="8表格"/>
    <w:basedOn w:val="a"/>
    <w:rsid w:val="00AD4647"/>
    <w:pPr>
      <w:autoSpaceDE w:val="0"/>
      <w:autoSpaceDN w:val="0"/>
      <w:spacing w:line="360" w:lineRule="auto"/>
      <w:jc w:val="center"/>
    </w:pPr>
    <w:rPr>
      <w:rFonts w:ascii="宋体" w:eastAsia="宋体" w:hAnsi="Times New Roman" w:cs="Times New Roman"/>
      <w:color w:val="000000"/>
      <w:sz w:val="18"/>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1" w:defQFormat="0" w:count="267">
    <w:lsdException w:name="Normal" w:uiPriority="0" w:unhideWhenUsed="0" w:qFormat="1"/>
    <w:lsdException w:name="heading 1" w:uiPriority="0" w:unhideWhenUsed="0" w:qFormat="1"/>
    <w:lsdException w:name="heading 2" w:uiPriority="0" w:unhideWhenUsed="0" w:qFormat="1"/>
    <w:lsdException w:name="heading 3" w:uiPriority="0" w:unhideWhenUsed="0" w:qFormat="1"/>
    <w:lsdException w:name="heading 4" w:uiPriority="0" w:unhideWhenUsed="0" w:qFormat="1"/>
    <w:lsdException w:name="heading 5" w:uiPriority="0"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uiPriority="0" w:qFormat="1"/>
    <w:lsdException w:name="footnote text" w:semiHidden="1"/>
    <w:lsdException w:name="annotation text" w:semiHidden="1"/>
    <w:lsdException w:name="header" w:qFormat="1"/>
    <w:lsdException w:name="footer" w:qFormat="1"/>
    <w:lsdException w:name="index heading" w:semiHidden="1"/>
    <w:lsdException w:name="caption" w:semiHidden="1" w:uiPriority="0"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uiPriority="0" w:unhideWhenUsed="0" w:qFormat="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0" w:unhideWhenUsed="0" w:qFormat="1"/>
    <w:lsdException w:name="Closing" w:semiHidden="1"/>
    <w:lsdException w:name="Signature" w:semiHidden="1"/>
    <w:lsdException w:name="Default Paragraph Font" w:semiHidden="1" w:uiPriority="1" w:qFormat="1"/>
    <w:lsdException w:name="Body Text" w:semiHidden="1" w:qFormat="1"/>
    <w:lsdException w:name="Body Text Indent" w:uiPriority="0" w:qFormat="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unhideWhenUsed="0" w:qFormat="1"/>
    <w:lsdException w:name="Salutation" w:semiHidden="1"/>
    <w:lsdException w:name="Date" w:semiHidden="1" w:qFormat="1"/>
    <w:lsdException w:name="Body Text First Indent" w:uiPriority="0" w:unhideWhenUsed="0" w:qFormat="1"/>
    <w:lsdException w:name="Body Text First Indent 2" w:semiHidden="1"/>
    <w:lsdException w:name="Note Heading" w:semiHidden="1"/>
    <w:lsdException w:name="Body Text 2" w:semiHidden="1"/>
    <w:lsdException w:name="Body Text 3" w:semiHidden="1"/>
    <w:lsdException w:name="Body Text Indent 2" w:semiHidden="1" w:qFormat="1"/>
    <w:lsdException w:name="Body Text Indent 3" w:semiHidden="1"/>
    <w:lsdException w:name="Block Text" w:semiHidden="1"/>
    <w:lsdException w:name="Hyperlink" w:qFormat="1"/>
    <w:lsdException w:name="FollowedHyperlink" w:semiHidden="1"/>
    <w:lsdException w:name="Strong" w:uiPriority="22" w:unhideWhenUsed="0" w:qFormat="1"/>
    <w:lsdException w:name="Emphasis" w:uiPriority="20" w:unhideWhenUsed="0" w:qFormat="1"/>
    <w:lsdException w:name="Document Map" w:semiHidden="1" w:qFormat="1"/>
    <w:lsdException w:name="Plain Text" w:uiPriority="0" w:unhideWhenUsed="0" w:qFormat="1"/>
    <w:lsdException w:name="E-mail Signature" w:semiHidden="1"/>
    <w:lsdException w:name="HTML Top of Form" w:semiHidden="1"/>
    <w:lsdException w:name="HTML Bottom of Form" w:semiHidden="1"/>
    <w:lsdException w:name="Normal (Web)" w:unhideWhenUsed="0" w:qFormat="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qFormat="1"/>
    <w:lsdException w:name="annotation subject" w:semiHidden="1"/>
    <w:lsdException w:name="No List" w:semiHidden="1"/>
    <w:lsdException w:name="Outline List 1" w:semiHidden="1"/>
    <w:lsdException w:name="Outline List 2" w:semiHidden="1"/>
    <w:lsdException w:name="Outline List 3" w:semiHidden="1"/>
    <w:lsdException w:name="Table Simple 1" w:semiHidden="1"/>
    <w:lsdException w:name="Table Simple 2" w:semiHidden="1"/>
    <w:lsdException w:name="Table Simple 3" w:semiHidden="1"/>
    <w:lsdException w:name="Table Classic 1" w:semiHidden="1"/>
    <w:lsdException w:name="Table Classic 2" w:semiHidden="1"/>
    <w:lsdException w:name="Table Classic 3" w:semiHidden="1"/>
    <w:lsdException w:name="Table Classic 4" w:semiHidden="1"/>
    <w:lsdException w:name="Table Colorful 1" w:semiHidden="1"/>
    <w:lsdException w:name="Table Colorful 2" w:semiHidden="1"/>
    <w:lsdException w:name="Table Colorful 3" w:semiHidden="1"/>
    <w:lsdException w:name="Table Columns 1" w:semiHidden="1"/>
    <w:lsdException w:name="Table Columns 2" w:semiHidden="1"/>
    <w:lsdException w:name="Table Columns 3" w:semiHidden="1"/>
    <w:lsdException w:name="Table Columns 4" w:semiHidden="1"/>
    <w:lsdException w:name="Table Columns 5" w:semiHidden="1"/>
    <w:lsdException w:name="Table Grid 1" w:semiHidden="1"/>
    <w:lsdException w:name="Table Grid 2" w:semiHidden="1"/>
    <w:lsdException w:name="Table Grid 3" w:semiHidden="1"/>
    <w:lsdException w:name="Table Grid 4" w:semiHidden="1"/>
    <w:lsdException w:name="Table Grid 5" w:semiHidden="1"/>
    <w:lsdException w:name="Table Grid 6" w:semiHidden="1"/>
    <w:lsdException w:name="Table Grid 7" w:semiHidden="1"/>
    <w:lsdException w:name="Table Grid 8" w:semiHidden="1"/>
    <w:lsdException w:name="Table List 1" w:semiHidden="1"/>
    <w:lsdException w:name="Table List 2" w:semiHidden="1"/>
    <w:lsdException w:name="Table List 3" w:semiHidden="1"/>
    <w:lsdException w:name="Table List 4" w:semiHidden="1"/>
    <w:lsdException w:name="Table List 5" w:semiHidden="1"/>
    <w:lsdException w:name="Table List 6" w:semiHidden="1"/>
    <w:lsdException w:name="Table List 7" w:semiHidden="1"/>
    <w:lsdException w:name="Table List 8" w:semiHidden="1"/>
    <w:lsdException w:name="Table 3D effects 1" w:semiHidden="1"/>
    <w:lsdException w:name="Table 3D effects 2" w:semiHidden="1"/>
    <w:lsdException w:name="Table 3D effects 3" w:semiHidden="1"/>
    <w:lsdException w:name="Table Contemporary" w:semiHidden="1"/>
    <w:lsdException w:name="Table Elegant" w:semiHidden="1"/>
    <w:lsdException w:name="Table Professional" w:semiHidden="1"/>
    <w:lsdException w:name="Table Subtle 1" w:semiHidden="1"/>
    <w:lsdException w:name="Table Subtle 2" w:semiHidden="1"/>
    <w:lsdException w:name="Table Web 1" w:semiHidden="1"/>
    <w:lsdException w:name="Table Web 2" w:semiHidden="1"/>
    <w:lsdException w:name="Table Web 3" w:semiHidden="1"/>
    <w:lsdException w:name="Balloon Text" w:uiPriority="0" w:qFormat="1"/>
    <w:lsdException w:name="Table Grid" w:uiPriority="0" w:unhideWhenUsed="0" w:qFormat="1"/>
    <w:lsdException w:name="Table Theme" w:semiHidden="1"/>
    <w:lsdException w:name="Placeholder Text" w:semiHidden="1"/>
    <w:lsdException w:name="No Spacing" w:semiHidden="1"/>
    <w:lsdException w:name="Light Shading" w:uiPriority="60" w:unhideWhenUsed="0"/>
    <w:lsdException w:name="Light List" w:uiPriority="61" w:unhideWhenUsed="0"/>
    <w:lsdException w:name="Light Grid" w:uiPriority="62" w:unhideWhenUsed="0"/>
    <w:lsdException w:name="Medium Shading 1" w:uiPriority="63" w:unhideWhenUsed="0"/>
    <w:lsdException w:name="Medium Shading 2" w:uiPriority="64" w:unhideWhenUsed="0"/>
    <w:lsdException w:name="Medium List 1" w:uiPriority="65" w:unhideWhenUsed="0"/>
    <w:lsdException w:name="Medium List 2" w:uiPriority="66" w:unhideWhenUsed="0"/>
    <w:lsdException w:name="Medium Grid 1" w:uiPriority="67" w:unhideWhenUsed="0"/>
    <w:lsdException w:name="Medium Grid 2" w:uiPriority="68" w:unhideWhenUsed="0"/>
    <w:lsdException w:name="Medium Grid 3" w:uiPriority="69" w:unhideWhenUsed="0"/>
    <w:lsdException w:name="Dark List" w:uiPriority="70" w:unhideWhenUsed="0"/>
    <w:lsdException w:name="Colorful Shading" w:uiPriority="71" w:unhideWhenUsed="0"/>
    <w:lsdException w:name="Colorful List" w:uiPriority="72" w:unhideWhenUsed="0"/>
    <w:lsdException w:name="Colorful Grid" w:uiPriority="73" w:unhideWhenUsed="0"/>
    <w:lsdException w:name="Light Shading Accent 1" w:uiPriority="60" w:unhideWhenUsed="0"/>
    <w:lsdException w:name="Light List Accent 1" w:uiPriority="61" w:unhideWhenUsed="0"/>
    <w:lsdException w:name="Light Grid Accent 1" w:uiPriority="62" w:unhideWhenUsed="0"/>
    <w:lsdException w:name="Medium Shading 1 Accent 1" w:uiPriority="63" w:unhideWhenUsed="0"/>
    <w:lsdException w:name="Medium Shading 2 Accent 1" w:uiPriority="64" w:unhideWhenUsed="0"/>
    <w:lsdException w:name="Medium List 1 Accent 1" w:uiPriority="65" w:unhideWhenUsed="0"/>
    <w:lsdException w:name="Revision" w:semiHidden="1"/>
    <w:lsdException w:name="List Paragraph" w:uiPriority="34" w:unhideWhenUsed="0" w:qFormat="1"/>
    <w:lsdException w:name="Quote" w:semiHidden="1"/>
    <w:lsdException w:name="Intense Quote" w:semiHidden="1"/>
    <w:lsdException w:name="Medium List 2 Accent 1" w:uiPriority="66" w:unhideWhenUsed="0"/>
    <w:lsdException w:name="Medium Grid 1 Accent 1" w:uiPriority="67" w:unhideWhenUsed="0"/>
    <w:lsdException w:name="Medium Grid 2 Accent 1" w:uiPriority="68" w:unhideWhenUsed="0"/>
    <w:lsdException w:name="Medium Grid 3 Accent 1" w:uiPriority="69" w:unhideWhenUsed="0"/>
    <w:lsdException w:name="Dark List Accent 1" w:uiPriority="70" w:unhideWhenUsed="0"/>
    <w:lsdException w:name="Colorful Shading Accent 1" w:uiPriority="71" w:unhideWhenUsed="0"/>
    <w:lsdException w:name="Colorful List Accent 1" w:uiPriority="72" w:unhideWhenUsed="0"/>
    <w:lsdException w:name="Colorful Grid Accent 1" w:uiPriority="73" w:unhideWhenUsed="0"/>
    <w:lsdException w:name="Light Shading Accent 2" w:uiPriority="60" w:unhideWhenUsed="0"/>
    <w:lsdException w:name="Light List Accent 2" w:uiPriority="61" w:unhideWhenUsed="0"/>
    <w:lsdException w:name="Light Grid Accent 2" w:uiPriority="62" w:unhideWhenUsed="0"/>
    <w:lsdException w:name="Medium Shading 1 Accent 2" w:uiPriority="63" w:unhideWhenUsed="0"/>
    <w:lsdException w:name="Medium Shading 2 Accent 2" w:uiPriority="64" w:unhideWhenUsed="0"/>
    <w:lsdException w:name="Medium List 1 Accent 2" w:uiPriority="65" w:unhideWhenUsed="0"/>
    <w:lsdException w:name="Medium List 2 Accent 2" w:uiPriority="66" w:unhideWhenUsed="0"/>
    <w:lsdException w:name="Medium Grid 1 Accent 2" w:uiPriority="67" w:unhideWhenUsed="0"/>
    <w:lsdException w:name="Medium Grid 2 Accent 2" w:uiPriority="68" w:unhideWhenUsed="0"/>
    <w:lsdException w:name="Medium Grid 3 Accent 2" w:uiPriority="69" w:unhideWhenUsed="0"/>
    <w:lsdException w:name="Dark List Accent 2" w:uiPriority="70" w:unhideWhenUsed="0"/>
    <w:lsdException w:name="Colorful Shading Accent 2" w:uiPriority="71" w:unhideWhenUsed="0"/>
    <w:lsdException w:name="Colorful List Accent 2" w:uiPriority="72" w:unhideWhenUsed="0"/>
    <w:lsdException w:name="Colorful Grid Accent 2" w:uiPriority="73" w:unhideWhenUsed="0"/>
    <w:lsdException w:name="Light Shading Accent 3" w:uiPriority="60" w:unhideWhenUsed="0"/>
    <w:lsdException w:name="Light List Accent 3" w:uiPriority="61" w:unhideWhenUsed="0"/>
    <w:lsdException w:name="Light Grid Accent 3" w:uiPriority="62" w:unhideWhenUsed="0"/>
    <w:lsdException w:name="Medium Shading 1 Accent 3" w:uiPriority="63" w:unhideWhenUsed="0"/>
    <w:lsdException w:name="Medium Shading 2 Accent 3" w:uiPriority="64" w:unhideWhenUsed="0"/>
    <w:lsdException w:name="Medium List 1 Accent 3" w:uiPriority="65" w:unhideWhenUsed="0"/>
    <w:lsdException w:name="Medium List 2 Accent 3" w:uiPriority="66" w:unhideWhenUsed="0"/>
    <w:lsdException w:name="Medium Grid 1 Accent 3" w:uiPriority="67" w:unhideWhenUsed="0"/>
    <w:lsdException w:name="Medium Grid 2 Accent 3" w:uiPriority="68" w:unhideWhenUsed="0"/>
    <w:lsdException w:name="Medium Grid 3 Accent 3" w:uiPriority="69" w:unhideWhenUsed="0"/>
    <w:lsdException w:name="Dark List Accent 3" w:uiPriority="70" w:unhideWhenUsed="0"/>
    <w:lsdException w:name="Colorful Shading Accent 3" w:uiPriority="71" w:unhideWhenUsed="0"/>
    <w:lsdException w:name="Colorful List Accent 3" w:uiPriority="72" w:unhideWhenUsed="0"/>
    <w:lsdException w:name="Colorful Grid Accent 3" w:uiPriority="73" w:unhideWhenUsed="0"/>
    <w:lsdException w:name="Light Shading Accent 4" w:uiPriority="60" w:unhideWhenUsed="0"/>
    <w:lsdException w:name="Light List Accent 4" w:uiPriority="61" w:unhideWhenUsed="0"/>
    <w:lsdException w:name="Light Grid Accent 4" w:uiPriority="62" w:unhideWhenUsed="0"/>
    <w:lsdException w:name="Medium Shading 1 Accent 4" w:uiPriority="63" w:unhideWhenUsed="0"/>
    <w:lsdException w:name="Medium Shading 2 Accent 4" w:uiPriority="64" w:unhideWhenUsed="0"/>
    <w:lsdException w:name="Medium List 1 Accent 4" w:uiPriority="65" w:unhideWhenUsed="0"/>
    <w:lsdException w:name="Medium List 2 Accent 4" w:uiPriority="66" w:unhideWhenUsed="0"/>
    <w:lsdException w:name="Medium Grid 1 Accent 4" w:uiPriority="67" w:unhideWhenUsed="0"/>
    <w:lsdException w:name="Medium Grid 2 Accent 4" w:uiPriority="68" w:unhideWhenUsed="0"/>
    <w:lsdException w:name="Medium Grid 3 Accent 4" w:uiPriority="69" w:unhideWhenUsed="0"/>
    <w:lsdException w:name="Dark List Accent 4" w:uiPriority="70" w:unhideWhenUsed="0"/>
    <w:lsdException w:name="Colorful Shading Accent 4" w:uiPriority="71" w:unhideWhenUsed="0"/>
    <w:lsdException w:name="Colorful List Accent 4" w:uiPriority="72" w:unhideWhenUsed="0"/>
    <w:lsdException w:name="Colorful Grid Accent 4" w:uiPriority="73" w:unhideWhenUsed="0"/>
    <w:lsdException w:name="Light Shading Accent 5" w:uiPriority="60" w:unhideWhenUsed="0"/>
    <w:lsdException w:name="Light List Accent 5" w:uiPriority="61" w:unhideWhenUsed="0"/>
    <w:lsdException w:name="Light Grid Accent 5" w:uiPriority="62" w:unhideWhenUsed="0"/>
    <w:lsdException w:name="Medium Shading 1 Accent 5" w:uiPriority="63" w:unhideWhenUsed="0"/>
    <w:lsdException w:name="Medium Shading 2 Accent 5" w:uiPriority="64" w:unhideWhenUsed="0"/>
    <w:lsdException w:name="Medium List 1 Accent 5" w:uiPriority="65" w:unhideWhenUsed="0"/>
    <w:lsdException w:name="Medium List 2 Accent 5" w:uiPriority="66" w:unhideWhenUsed="0"/>
    <w:lsdException w:name="Medium Grid 1 Accent 5" w:uiPriority="67" w:unhideWhenUsed="0"/>
    <w:lsdException w:name="Medium Grid 2 Accent 5" w:uiPriority="68" w:unhideWhenUsed="0"/>
    <w:lsdException w:name="Medium Grid 3 Accent 5" w:uiPriority="69" w:unhideWhenUsed="0"/>
    <w:lsdException w:name="Dark List Accent 5" w:uiPriority="70" w:unhideWhenUsed="0"/>
    <w:lsdException w:name="Colorful Shading Accent 5" w:uiPriority="71" w:unhideWhenUsed="0"/>
    <w:lsdException w:name="Colorful List Accent 5" w:uiPriority="72" w:unhideWhenUsed="0"/>
    <w:lsdException w:name="Colorful Grid Accent 5" w:uiPriority="73" w:unhideWhenUsed="0"/>
    <w:lsdException w:name="Light Shading Accent 6" w:uiPriority="60" w:unhideWhenUsed="0"/>
    <w:lsdException w:name="Light List Accent 6" w:uiPriority="61" w:unhideWhenUsed="0"/>
    <w:lsdException w:name="Light Grid Accent 6" w:uiPriority="62" w:unhideWhenUsed="0"/>
    <w:lsdException w:name="Medium Shading 1 Accent 6" w:uiPriority="63" w:unhideWhenUsed="0"/>
    <w:lsdException w:name="Medium Shading 2 Accent 6" w:uiPriority="64" w:unhideWhenUsed="0"/>
    <w:lsdException w:name="Medium List 1 Accent 6" w:uiPriority="65" w:unhideWhenUsed="0"/>
    <w:lsdException w:name="Medium List 2 Accent 6" w:uiPriority="66" w:unhideWhenUsed="0"/>
    <w:lsdException w:name="Medium Grid 1 Accent 6" w:uiPriority="67" w:unhideWhenUsed="0"/>
    <w:lsdException w:name="Medium Grid 2 Accent 6" w:uiPriority="68" w:unhideWhenUsed="0"/>
    <w:lsdException w:name="Medium Grid 3 Accent 6" w:uiPriority="69" w:unhideWhenUsed="0"/>
    <w:lsdException w:name="Dark List Accent 6" w:uiPriority="70" w:unhideWhenUsed="0"/>
    <w:lsdException w:name="Colorful Shading Accent 6" w:uiPriority="71" w:unhideWhenUsed="0"/>
    <w:lsdException w:name="Colorful List Accent 6" w:uiPriority="72" w:unhideWhenUsed="0"/>
    <w:lsdException w:name="Colorful Grid Accent 6"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semiHidden="1" w:uiPriority="37"/>
    <w:lsdException w:name="TOC Heading" w:semiHidden="1" w:uiPriority="39" w:qFormat="1"/>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
    <w:next w:val="a0"/>
    <w:link w:val="1Char"/>
    <w:qFormat/>
    <w:pPr>
      <w:keepNext/>
      <w:keepLines/>
      <w:spacing w:beforeLines="50" w:afterLines="50" w:line="360" w:lineRule="auto"/>
      <w:jc w:val="left"/>
      <w:outlineLvl w:val="0"/>
    </w:pPr>
    <w:rPr>
      <w:rFonts w:ascii="新宋体" w:eastAsia="新宋体" w:hAnsi="新宋体" w:cs="Times New Roman"/>
      <w:b/>
      <w:bCs/>
      <w:color w:val="C00000"/>
      <w:kern w:val="44"/>
      <w:sz w:val="32"/>
      <w:szCs w:val="32"/>
    </w:rPr>
  </w:style>
  <w:style w:type="paragraph" w:styleId="2">
    <w:name w:val="heading 2"/>
    <w:basedOn w:val="a"/>
    <w:next w:val="a0"/>
    <w:link w:val="2Char"/>
    <w:qFormat/>
    <w:pPr>
      <w:keepNext/>
      <w:keepLines/>
      <w:spacing w:beforeLines="50" w:line="360" w:lineRule="auto"/>
      <w:outlineLvl w:val="1"/>
    </w:pPr>
    <w:rPr>
      <w:rFonts w:ascii="新宋体" w:eastAsia="新宋体" w:hAnsi="新宋体" w:cs="Times New Roman"/>
      <w:b/>
      <w:bCs/>
      <w:sz w:val="28"/>
      <w:szCs w:val="30"/>
    </w:rPr>
  </w:style>
  <w:style w:type="paragraph" w:styleId="3">
    <w:name w:val="heading 3"/>
    <w:basedOn w:val="a"/>
    <w:next w:val="a0"/>
    <w:link w:val="3Char"/>
    <w:qFormat/>
    <w:pPr>
      <w:keepNext/>
      <w:keepLines/>
      <w:spacing w:beforeLines="50" w:line="360" w:lineRule="auto"/>
      <w:outlineLvl w:val="2"/>
    </w:pPr>
    <w:rPr>
      <w:rFonts w:ascii="新宋体" w:eastAsia="新宋体" w:hAnsi="新宋体" w:cs="Times New Roman"/>
      <w:b/>
      <w:bCs/>
      <w:color w:val="FF0000"/>
      <w:kern w:val="0"/>
      <w:sz w:val="24"/>
      <w:szCs w:val="28"/>
    </w:rPr>
  </w:style>
  <w:style w:type="paragraph" w:styleId="4">
    <w:name w:val="heading 4"/>
    <w:basedOn w:val="a"/>
    <w:next w:val="a0"/>
    <w:link w:val="4Char"/>
    <w:qFormat/>
    <w:pPr>
      <w:keepNext/>
      <w:keepLines/>
      <w:spacing w:beforeLines="50" w:line="360" w:lineRule="auto"/>
      <w:outlineLvl w:val="3"/>
    </w:pPr>
    <w:rPr>
      <w:rFonts w:ascii="新宋体" w:eastAsia="新宋体" w:hAnsi="新宋体" w:cs="Times New Roman"/>
      <w:b/>
      <w:bCs/>
      <w:color w:val="00B050"/>
      <w:sz w:val="24"/>
      <w:szCs w:val="28"/>
    </w:rPr>
  </w:style>
  <w:style w:type="paragraph" w:styleId="5">
    <w:name w:val="heading 5"/>
    <w:basedOn w:val="a"/>
    <w:next w:val="a0"/>
    <w:link w:val="5Char"/>
    <w:unhideWhenUsed/>
    <w:qFormat/>
    <w:pPr>
      <w:keepNext/>
      <w:keepLines/>
      <w:spacing w:beforeLines="50" w:afterLines="50"/>
      <w:outlineLvl w:val="4"/>
    </w:pPr>
    <w:rPr>
      <w:rFonts w:ascii="新宋体" w:eastAsia="新宋体" w:hAnsi="新宋体" w:cs="Times New Roman"/>
      <w:b/>
      <w:bCs/>
      <w:color w:val="0070C0"/>
      <w:sz w:val="24"/>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link w:val="Char"/>
    <w:unhideWhenUsed/>
    <w:qFormat/>
    <w:pPr>
      <w:ind w:firstLineChars="200" w:firstLine="420"/>
    </w:pPr>
  </w:style>
  <w:style w:type="paragraph" w:styleId="7">
    <w:name w:val="toc 7"/>
    <w:basedOn w:val="a"/>
    <w:next w:val="a"/>
    <w:uiPriority w:val="39"/>
    <w:unhideWhenUsed/>
    <w:qFormat/>
    <w:pPr>
      <w:ind w:left="1260"/>
      <w:jc w:val="left"/>
    </w:pPr>
    <w:rPr>
      <w:rFonts w:cstheme="minorHAnsi"/>
      <w:sz w:val="20"/>
      <w:szCs w:val="20"/>
    </w:rPr>
  </w:style>
  <w:style w:type="paragraph" w:styleId="a4">
    <w:name w:val="Document Map"/>
    <w:basedOn w:val="a"/>
    <w:link w:val="Char0"/>
    <w:uiPriority w:val="99"/>
    <w:semiHidden/>
    <w:unhideWhenUsed/>
    <w:qFormat/>
    <w:rPr>
      <w:rFonts w:ascii="宋体" w:eastAsia="宋体"/>
      <w:sz w:val="18"/>
      <w:szCs w:val="18"/>
    </w:rPr>
  </w:style>
  <w:style w:type="paragraph" w:styleId="a5">
    <w:name w:val="Body Text"/>
    <w:basedOn w:val="a"/>
    <w:link w:val="Char1"/>
    <w:uiPriority w:val="99"/>
    <w:semiHidden/>
    <w:unhideWhenUsed/>
    <w:qFormat/>
    <w:pPr>
      <w:spacing w:after="120"/>
    </w:pPr>
  </w:style>
  <w:style w:type="paragraph" w:styleId="a6">
    <w:name w:val="Body Text Indent"/>
    <w:basedOn w:val="a"/>
    <w:link w:val="Char2"/>
    <w:unhideWhenUsed/>
    <w:qFormat/>
    <w:pPr>
      <w:spacing w:after="120"/>
      <w:ind w:leftChars="200" w:left="420"/>
    </w:pPr>
  </w:style>
  <w:style w:type="paragraph" w:styleId="50">
    <w:name w:val="toc 5"/>
    <w:basedOn w:val="a"/>
    <w:next w:val="a"/>
    <w:uiPriority w:val="39"/>
    <w:unhideWhenUsed/>
    <w:qFormat/>
    <w:pPr>
      <w:ind w:left="840"/>
      <w:jc w:val="left"/>
    </w:pPr>
    <w:rPr>
      <w:rFonts w:cstheme="minorHAnsi"/>
      <w:sz w:val="20"/>
      <w:szCs w:val="20"/>
    </w:rPr>
  </w:style>
  <w:style w:type="paragraph" w:styleId="30">
    <w:name w:val="toc 3"/>
    <w:basedOn w:val="a"/>
    <w:next w:val="a"/>
    <w:uiPriority w:val="39"/>
    <w:unhideWhenUsed/>
    <w:qFormat/>
    <w:pPr>
      <w:ind w:left="420"/>
      <w:jc w:val="left"/>
    </w:pPr>
    <w:rPr>
      <w:rFonts w:cstheme="minorHAnsi"/>
      <w:sz w:val="20"/>
      <w:szCs w:val="20"/>
    </w:rPr>
  </w:style>
  <w:style w:type="paragraph" w:styleId="a7">
    <w:name w:val="Plain Text"/>
    <w:basedOn w:val="a"/>
    <w:link w:val="Char3"/>
    <w:qFormat/>
    <w:rPr>
      <w:rFonts w:ascii="宋体" w:eastAsia="宋体" w:hAnsi="Courier New" w:cs="Wingdings"/>
      <w:szCs w:val="21"/>
    </w:rPr>
  </w:style>
  <w:style w:type="paragraph" w:styleId="8">
    <w:name w:val="toc 8"/>
    <w:basedOn w:val="a"/>
    <w:next w:val="a"/>
    <w:uiPriority w:val="39"/>
    <w:unhideWhenUsed/>
    <w:qFormat/>
    <w:pPr>
      <w:ind w:left="1470"/>
      <w:jc w:val="left"/>
    </w:pPr>
    <w:rPr>
      <w:rFonts w:cstheme="minorHAnsi"/>
      <w:sz w:val="20"/>
      <w:szCs w:val="20"/>
    </w:rPr>
  </w:style>
  <w:style w:type="paragraph" w:styleId="a8">
    <w:name w:val="Date"/>
    <w:basedOn w:val="a"/>
    <w:next w:val="a"/>
    <w:link w:val="Char4"/>
    <w:uiPriority w:val="99"/>
    <w:semiHidden/>
    <w:unhideWhenUsed/>
    <w:qFormat/>
    <w:pPr>
      <w:ind w:leftChars="2500" w:left="100"/>
    </w:pPr>
  </w:style>
  <w:style w:type="paragraph" w:styleId="20">
    <w:name w:val="Body Text Indent 2"/>
    <w:basedOn w:val="a"/>
    <w:link w:val="2Char0"/>
    <w:uiPriority w:val="99"/>
    <w:semiHidden/>
    <w:unhideWhenUsed/>
    <w:qFormat/>
    <w:pPr>
      <w:spacing w:after="120" w:line="480" w:lineRule="auto"/>
      <w:ind w:leftChars="200" w:left="420"/>
    </w:pPr>
  </w:style>
  <w:style w:type="paragraph" w:styleId="a9">
    <w:name w:val="Balloon Text"/>
    <w:basedOn w:val="a"/>
    <w:link w:val="Char5"/>
    <w:unhideWhenUsed/>
    <w:qFormat/>
    <w:rPr>
      <w:sz w:val="18"/>
      <w:szCs w:val="18"/>
    </w:rPr>
  </w:style>
  <w:style w:type="paragraph" w:styleId="aa">
    <w:name w:val="footer"/>
    <w:basedOn w:val="a"/>
    <w:link w:val="Char6"/>
    <w:uiPriority w:val="99"/>
    <w:unhideWhenUsed/>
    <w:qFormat/>
    <w:pPr>
      <w:pBdr>
        <w:top w:val="double" w:sz="4" w:space="1" w:color="auto"/>
      </w:pBdr>
      <w:tabs>
        <w:tab w:val="center" w:pos="4153"/>
        <w:tab w:val="right" w:pos="8306"/>
      </w:tabs>
      <w:snapToGrid w:val="0"/>
      <w:jc w:val="left"/>
    </w:pPr>
    <w:rPr>
      <w:sz w:val="18"/>
      <w:szCs w:val="18"/>
    </w:rPr>
  </w:style>
  <w:style w:type="paragraph" w:styleId="ab">
    <w:name w:val="header"/>
    <w:basedOn w:val="a"/>
    <w:link w:val="Char7"/>
    <w:uiPriority w:val="99"/>
    <w:unhideWhenUsed/>
    <w:qFormat/>
    <w:pPr>
      <w:pBdr>
        <w:bottom w:val="double" w:sz="4"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spacing w:before="120"/>
      <w:jc w:val="left"/>
    </w:pPr>
    <w:rPr>
      <w:rFonts w:cstheme="minorHAnsi"/>
      <w:b/>
      <w:bCs/>
      <w:i/>
      <w:iCs/>
      <w:sz w:val="24"/>
      <w:szCs w:val="24"/>
    </w:rPr>
  </w:style>
  <w:style w:type="paragraph" w:styleId="40">
    <w:name w:val="toc 4"/>
    <w:basedOn w:val="a"/>
    <w:next w:val="a"/>
    <w:uiPriority w:val="39"/>
    <w:unhideWhenUsed/>
    <w:qFormat/>
    <w:pPr>
      <w:ind w:left="630"/>
      <w:jc w:val="left"/>
    </w:pPr>
    <w:rPr>
      <w:rFonts w:cstheme="minorHAnsi"/>
      <w:sz w:val="20"/>
      <w:szCs w:val="20"/>
    </w:rPr>
  </w:style>
  <w:style w:type="paragraph" w:styleId="6">
    <w:name w:val="toc 6"/>
    <w:basedOn w:val="a"/>
    <w:next w:val="a"/>
    <w:uiPriority w:val="39"/>
    <w:unhideWhenUsed/>
    <w:qFormat/>
    <w:pPr>
      <w:ind w:left="1050"/>
      <w:jc w:val="left"/>
    </w:pPr>
    <w:rPr>
      <w:rFonts w:cstheme="minorHAnsi"/>
      <w:sz w:val="20"/>
      <w:szCs w:val="20"/>
    </w:rPr>
  </w:style>
  <w:style w:type="paragraph" w:styleId="21">
    <w:name w:val="toc 2"/>
    <w:basedOn w:val="a"/>
    <w:next w:val="a"/>
    <w:uiPriority w:val="39"/>
    <w:unhideWhenUsed/>
    <w:qFormat/>
    <w:pPr>
      <w:spacing w:before="120"/>
      <w:ind w:left="210"/>
      <w:jc w:val="left"/>
    </w:pPr>
    <w:rPr>
      <w:rFonts w:cstheme="minorHAnsi"/>
      <w:b/>
      <w:bCs/>
      <w:sz w:val="22"/>
    </w:rPr>
  </w:style>
  <w:style w:type="paragraph" w:styleId="9">
    <w:name w:val="toc 9"/>
    <w:basedOn w:val="a"/>
    <w:next w:val="a"/>
    <w:uiPriority w:val="39"/>
    <w:unhideWhenUsed/>
    <w:qFormat/>
    <w:pPr>
      <w:ind w:left="1680"/>
      <w:jc w:val="left"/>
    </w:pPr>
    <w:rPr>
      <w:rFonts w:cstheme="minorHAnsi"/>
      <w:sz w:val="20"/>
      <w:szCs w:val="20"/>
    </w:rPr>
  </w:style>
  <w:style w:type="paragraph" w:styleId="ac">
    <w:name w:val="Normal (Web)"/>
    <w:basedOn w:val="a"/>
    <w:uiPriority w:val="99"/>
    <w:qFormat/>
    <w:pPr>
      <w:widowControl/>
      <w:spacing w:before="100" w:beforeAutospacing="1" w:after="100" w:afterAutospacing="1" w:line="330" w:lineRule="atLeast"/>
      <w:jc w:val="left"/>
    </w:pPr>
    <w:rPr>
      <w:rFonts w:ascii="宋体" w:eastAsia="宋体" w:hAnsi="宋体" w:cs="宋体"/>
      <w:kern w:val="0"/>
      <w:sz w:val="22"/>
    </w:rPr>
  </w:style>
  <w:style w:type="paragraph" w:styleId="ad">
    <w:name w:val="Title"/>
    <w:basedOn w:val="a"/>
    <w:link w:val="Char8"/>
    <w:qFormat/>
    <w:pPr>
      <w:spacing w:line="360" w:lineRule="auto"/>
      <w:jc w:val="center"/>
      <w:outlineLvl w:val="0"/>
    </w:pPr>
    <w:rPr>
      <w:rFonts w:ascii="Arial" w:eastAsia="宋体" w:hAnsi="Arial" w:cs="Arial"/>
      <w:b/>
      <w:bCs/>
      <w:color w:val="000000"/>
      <w:sz w:val="48"/>
      <w:szCs w:val="32"/>
    </w:rPr>
  </w:style>
  <w:style w:type="paragraph" w:styleId="ae">
    <w:name w:val="Body Text First Indent"/>
    <w:basedOn w:val="a5"/>
    <w:link w:val="Char10"/>
    <w:qFormat/>
    <w:pPr>
      <w:ind w:firstLineChars="100" w:firstLine="420"/>
    </w:pPr>
    <w:rPr>
      <w:rFonts w:ascii="Times New Roman" w:eastAsia="宋体" w:hAnsi="Times New Roman" w:cs="Times New Roman"/>
      <w:szCs w:val="24"/>
    </w:rPr>
  </w:style>
  <w:style w:type="table" w:styleId="af">
    <w:name w:val="Table Grid"/>
    <w:basedOn w:val="a2"/>
    <w:qFormat/>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0">
    <w:name w:val="Strong"/>
    <w:uiPriority w:val="22"/>
    <w:qFormat/>
    <w:rPr>
      <w:b/>
      <w:sz w:val="21"/>
      <w:szCs w:val="21"/>
    </w:rPr>
  </w:style>
  <w:style w:type="character" w:styleId="af1">
    <w:name w:val="page number"/>
    <w:basedOn w:val="a1"/>
    <w:qFormat/>
  </w:style>
  <w:style w:type="character" w:styleId="af2">
    <w:name w:val="Hyperlink"/>
    <w:basedOn w:val="a1"/>
    <w:uiPriority w:val="99"/>
    <w:unhideWhenUsed/>
    <w:qFormat/>
    <w:rPr>
      <w:color w:val="0000FF" w:themeColor="hyperlink"/>
      <w:u w:val="single"/>
    </w:rPr>
  </w:style>
  <w:style w:type="character" w:customStyle="1" w:styleId="Char7">
    <w:name w:val="页眉 Char"/>
    <w:basedOn w:val="a1"/>
    <w:link w:val="ab"/>
    <w:uiPriority w:val="99"/>
    <w:qFormat/>
    <w:rPr>
      <w:sz w:val="18"/>
      <w:szCs w:val="18"/>
    </w:rPr>
  </w:style>
  <w:style w:type="character" w:customStyle="1" w:styleId="Char6">
    <w:name w:val="页脚 Char"/>
    <w:basedOn w:val="a1"/>
    <w:link w:val="aa"/>
    <w:uiPriority w:val="99"/>
    <w:qFormat/>
    <w:rPr>
      <w:sz w:val="18"/>
      <w:szCs w:val="18"/>
    </w:rPr>
  </w:style>
  <w:style w:type="character" w:customStyle="1" w:styleId="Char8">
    <w:name w:val="标题 Char"/>
    <w:basedOn w:val="a1"/>
    <w:link w:val="ad"/>
    <w:qFormat/>
    <w:rPr>
      <w:rFonts w:ascii="Arial" w:eastAsia="宋体" w:hAnsi="Arial" w:cs="Arial"/>
      <w:b/>
      <w:bCs/>
      <w:color w:val="000000"/>
      <w:sz w:val="48"/>
      <w:szCs w:val="32"/>
    </w:rPr>
  </w:style>
  <w:style w:type="character" w:customStyle="1" w:styleId="Char0">
    <w:name w:val="文档结构图 Char"/>
    <w:basedOn w:val="a1"/>
    <w:link w:val="a4"/>
    <w:uiPriority w:val="99"/>
    <w:semiHidden/>
    <w:qFormat/>
    <w:rPr>
      <w:rFonts w:ascii="宋体" w:eastAsia="宋体"/>
      <w:sz w:val="18"/>
      <w:szCs w:val="18"/>
    </w:rPr>
  </w:style>
  <w:style w:type="character" w:customStyle="1" w:styleId="Char5">
    <w:name w:val="批注框文本 Char"/>
    <w:basedOn w:val="a1"/>
    <w:link w:val="a9"/>
    <w:qFormat/>
    <w:rPr>
      <w:sz w:val="18"/>
      <w:szCs w:val="18"/>
    </w:rPr>
  </w:style>
  <w:style w:type="character" w:customStyle="1" w:styleId="1Char">
    <w:name w:val="标题 1 Char"/>
    <w:basedOn w:val="a1"/>
    <w:link w:val="1"/>
    <w:qFormat/>
    <w:rPr>
      <w:rFonts w:ascii="新宋体" w:eastAsia="新宋体" w:hAnsi="新宋体" w:cs="Times New Roman"/>
      <w:b/>
      <w:bCs/>
      <w:color w:val="C00000"/>
      <w:kern w:val="44"/>
      <w:sz w:val="32"/>
      <w:szCs w:val="32"/>
    </w:rPr>
  </w:style>
  <w:style w:type="character" w:customStyle="1" w:styleId="2Char">
    <w:name w:val="标题 2 Char"/>
    <w:basedOn w:val="a1"/>
    <w:link w:val="2"/>
    <w:qFormat/>
    <w:rPr>
      <w:rFonts w:ascii="新宋体" w:eastAsia="新宋体" w:hAnsi="新宋体" w:cs="Times New Roman"/>
      <w:b/>
      <w:bCs/>
      <w:sz w:val="28"/>
      <w:szCs w:val="30"/>
    </w:rPr>
  </w:style>
  <w:style w:type="character" w:customStyle="1" w:styleId="Char9">
    <w:name w:val="正文首行缩进 Char"/>
    <w:qFormat/>
    <w:rPr>
      <w:rFonts w:ascii="Times New Roman" w:eastAsia="宋体" w:hAnsi="Times New Roman" w:cs="Times New Roman"/>
      <w:szCs w:val="24"/>
    </w:rPr>
  </w:style>
  <w:style w:type="character" w:customStyle="1" w:styleId="Char1">
    <w:name w:val="正文文本 Char"/>
    <w:basedOn w:val="a1"/>
    <w:link w:val="a5"/>
    <w:uiPriority w:val="99"/>
    <w:semiHidden/>
    <w:qFormat/>
  </w:style>
  <w:style w:type="character" w:customStyle="1" w:styleId="Char10">
    <w:name w:val="正文首行缩进 Char1"/>
    <w:basedOn w:val="Char1"/>
    <w:link w:val="ae"/>
    <w:uiPriority w:val="99"/>
    <w:semiHidden/>
    <w:qFormat/>
  </w:style>
  <w:style w:type="character" w:customStyle="1" w:styleId="Char2">
    <w:name w:val="正文文本缩进 Char"/>
    <w:basedOn w:val="a1"/>
    <w:link w:val="a6"/>
    <w:qFormat/>
  </w:style>
  <w:style w:type="character" w:customStyle="1" w:styleId="3Char">
    <w:name w:val="标题 3 Char"/>
    <w:basedOn w:val="a1"/>
    <w:link w:val="3"/>
    <w:qFormat/>
    <w:rPr>
      <w:rFonts w:ascii="新宋体" w:eastAsia="新宋体" w:hAnsi="新宋体" w:cs="Times New Roman"/>
      <w:b/>
      <w:bCs/>
      <w:color w:val="FF0000"/>
      <w:kern w:val="0"/>
      <w:sz w:val="24"/>
      <w:szCs w:val="28"/>
    </w:rPr>
  </w:style>
  <w:style w:type="character" w:customStyle="1" w:styleId="CharChar">
    <w:name w:val="正文（首行缩进两字） Char Char"/>
    <w:basedOn w:val="a1"/>
    <w:qFormat/>
    <w:rPr>
      <w:rFonts w:eastAsia="宋体"/>
      <w:kern w:val="2"/>
      <w:sz w:val="28"/>
      <w:szCs w:val="24"/>
      <w:lang w:val="en-US" w:eastAsia="zh-CN" w:bidi="ar-SA"/>
    </w:rPr>
  </w:style>
  <w:style w:type="paragraph" w:customStyle="1" w:styleId="af3">
    <w:name w:val="韶关正文"/>
    <w:basedOn w:val="a"/>
    <w:qFormat/>
    <w:pPr>
      <w:spacing w:line="360" w:lineRule="auto"/>
      <w:ind w:firstLineChars="200" w:firstLine="420"/>
    </w:pPr>
    <w:rPr>
      <w:rFonts w:ascii="Times New Roman" w:eastAsia="宋体" w:hAnsi="Times New Roman" w:cs="Times New Roman"/>
      <w:sz w:val="24"/>
      <w:szCs w:val="20"/>
    </w:rPr>
  </w:style>
  <w:style w:type="character" w:customStyle="1" w:styleId="4Char">
    <w:name w:val="标题 4 Char"/>
    <w:basedOn w:val="a1"/>
    <w:link w:val="4"/>
    <w:qFormat/>
    <w:rPr>
      <w:rFonts w:ascii="新宋体" w:eastAsia="新宋体" w:hAnsi="新宋体" w:cs="Times New Roman"/>
      <w:b/>
      <w:bCs/>
      <w:color w:val="00B050"/>
      <w:sz w:val="24"/>
      <w:szCs w:val="28"/>
    </w:rPr>
  </w:style>
  <w:style w:type="character" w:customStyle="1" w:styleId="5Char">
    <w:name w:val="标题 5 Char"/>
    <w:basedOn w:val="a1"/>
    <w:link w:val="5"/>
    <w:qFormat/>
    <w:rPr>
      <w:rFonts w:ascii="新宋体" w:eastAsia="新宋体" w:hAnsi="新宋体" w:cs="Times New Roman"/>
      <w:b/>
      <w:bCs/>
      <w:color w:val="0070C0"/>
      <w:sz w:val="24"/>
      <w:szCs w:val="28"/>
    </w:rPr>
  </w:style>
  <w:style w:type="paragraph" w:customStyle="1" w:styleId="Chara">
    <w:name w:val="段落 Char"/>
    <w:basedOn w:val="a"/>
    <w:qFormat/>
    <w:pPr>
      <w:topLinePunct/>
      <w:snapToGrid w:val="0"/>
      <w:spacing w:line="360" w:lineRule="auto"/>
      <w:ind w:firstLineChars="200" w:firstLine="200"/>
    </w:pPr>
    <w:rPr>
      <w:rFonts w:ascii="Times New Roman" w:eastAsia="宋体" w:hAnsi="Times New Roman" w:cs="Times New Roman"/>
      <w:sz w:val="24"/>
      <w:szCs w:val="24"/>
    </w:rPr>
  </w:style>
  <w:style w:type="paragraph" w:customStyle="1" w:styleId="Charb">
    <w:name w:val="样式 段落 Char +"/>
    <w:basedOn w:val="Chara"/>
    <w:qFormat/>
    <w:rPr>
      <w:kern w:val="0"/>
    </w:rPr>
  </w:style>
  <w:style w:type="character" w:customStyle="1" w:styleId="CharChar0">
    <w:name w:val="样式 首行缩进 Char Char"/>
    <w:basedOn w:val="a1"/>
    <w:link w:val="af4"/>
    <w:qFormat/>
    <w:rPr>
      <w:rFonts w:ascii="仿宋_GB2312" w:eastAsia="仿宋_GB2312" w:cs="宋体"/>
      <w:sz w:val="28"/>
    </w:rPr>
  </w:style>
  <w:style w:type="paragraph" w:customStyle="1" w:styleId="af4">
    <w:name w:val="样式 首行缩进"/>
    <w:basedOn w:val="a"/>
    <w:link w:val="CharChar0"/>
    <w:qFormat/>
    <w:pPr>
      <w:ind w:firstLine="551"/>
    </w:pPr>
    <w:rPr>
      <w:rFonts w:ascii="仿宋_GB2312" w:eastAsia="仿宋_GB2312" w:cs="宋体"/>
      <w:sz w:val="28"/>
    </w:rPr>
  </w:style>
  <w:style w:type="paragraph" w:customStyle="1" w:styleId="xl124">
    <w:name w:val="xl124"/>
    <w:basedOn w:val="a"/>
    <w:qFormat/>
    <w:pPr>
      <w:widowControl/>
      <w:pBdr>
        <w:left w:val="single" w:sz="8" w:space="0" w:color="auto"/>
        <w:right w:val="single" w:sz="8" w:space="0" w:color="auto"/>
      </w:pBdr>
      <w:spacing w:before="100" w:beforeAutospacing="1" w:after="100" w:afterAutospacing="1"/>
      <w:jc w:val="center"/>
      <w:textAlignment w:val="center"/>
    </w:pPr>
    <w:rPr>
      <w:rFonts w:ascii="Times New Roman" w:eastAsia="宋体" w:hAnsi="Times New Roman" w:cs="Times New Roman"/>
      <w:kern w:val="0"/>
      <w:sz w:val="24"/>
      <w:szCs w:val="24"/>
    </w:rPr>
  </w:style>
  <w:style w:type="character" w:customStyle="1" w:styleId="Char11">
    <w:name w:val="纯文本 Char1"/>
    <w:basedOn w:val="a1"/>
    <w:qFormat/>
    <w:rPr>
      <w:rFonts w:ascii="宋体" w:eastAsia="宋体" w:hAnsi="Courier New" w:cs="Wingdings"/>
      <w:szCs w:val="21"/>
    </w:rPr>
  </w:style>
  <w:style w:type="character" w:customStyle="1" w:styleId="Char3">
    <w:name w:val="纯文本 Char"/>
    <w:basedOn w:val="a1"/>
    <w:link w:val="a7"/>
    <w:qFormat/>
    <w:rPr>
      <w:rFonts w:ascii="宋体" w:eastAsia="宋体" w:hAnsi="Courier New" w:cs="Courier New"/>
      <w:szCs w:val="21"/>
    </w:rPr>
  </w:style>
  <w:style w:type="paragraph" w:customStyle="1" w:styleId="font6">
    <w:name w:val="font6"/>
    <w:basedOn w:val="a"/>
    <w:qFormat/>
    <w:pPr>
      <w:widowControl/>
      <w:spacing w:before="100" w:beforeAutospacing="1" w:after="100" w:afterAutospacing="1"/>
      <w:jc w:val="left"/>
    </w:pPr>
    <w:rPr>
      <w:rFonts w:ascii="Times New Roman" w:eastAsia="Arial Unicode MS" w:hAnsi="Times New Roman" w:cs="Times New Roman"/>
      <w:kern w:val="0"/>
      <w:sz w:val="24"/>
      <w:szCs w:val="24"/>
    </w:rPr>
  </w:style>
  <w:style w:type="paragraph" w:customStyle="1" w:styleId="af5">
    <w:name w:val="表格"/>
    <w:link w:val="Charc"/>
    <w:qFormat/>
    <w:pPr>
      <w:widowControl w:val="0"/>
      <w:adjustRightInd w:val="0"/>
      <w:snapToGrid w:val="0"/>
      <w:jc w:val="center"/>
    </w:pPr>
    <w:rPr>
      <w:rFonts w:ascii="宋体"/>
      <w:sz w:val="18"/>
    </w:rPr>
  </w:style>
  <w:style w:type="character" w:customStyle="1" w:styleId="Charc">
    <w:name w:val="表格 Char"/>
    <w:link w:val="af5"/>
    <w:qFormat/>
    <w:rPr>
      <w:rFonts w:ascii="宋体" w:eastAsia="宋体" w:hAnsi="Times New Roman" w:cs="Times New Roman"/>
      <w:kern w:val="0"/>
      <w:sz w:val="18"/>
      <w:szCs w:val="20"/>
    </w:rPr>
  </w:style>
  <w:style w:type="paragraph" w:customStyle="1" w:styleId="af6">
    <w:name w:val="表题"/>
    <w:basedOn w:val="a"/>
    <w:link w:val="Chard"/>
    <w:qFormat/>
    <w:pPr>
      <w:spacing w:line="360" w:lineRule="auto"/>
      <w:jc w:val="center"/>
    </w:pPr>
    <w:rPr>
      <w:rFonts w:ascii="宋体" w:eastAsia="宋体" w:hAnsi="宋体" w:cs="Times New Roman"/>
      <w:b/>
      <w:sz w:val="24"/>
      <w:szCs w:val="20"/>
    </w:rPr>
  </w:style>
  <w:style w:type="character" w:customStyle="1" w:styleId="Chard">
    <w:name w:val="表题 Char"/>
    <w:link w:val="af6"/>
    <w:qFormat/>
    <w:rPr>
      <w:rFonts w:ascii="宋体" w:eastAsia="宋体" w:hAnsi="宋体" w:cs="Times New Roman"/>
      <w:b/>
      <w:sz w:val="24"/>
      <w:szCs w:val="20"/>
    </w:rPr>
  </w:style>
  <w:style w:type="paragraph" w:styleId="af7">
    <w:name w:val="List Paragraph"/>
    <w:basedOn w:val="a"/>
    <w:uiPriority w:val="34"/>
    <w:qFormat/>
    <w:pPr>
      <w:ind w:firstLineChars="200" w:firstLine="420"/>
    </w:pPr>
  </w:style>
  <w:style w:type="paragraph" w:customStyle="1" w:styleId="af8">
    <w:name w:val="表内容"/>
    <w:basedOn w:val="a"/>
    <w:qFormat/>
    <w:pPr>
      <w:spacing w:line="480" w:lineRule="auto"/>
      <w:jc w:val="center"/>
    </w:pPr>
    <w:rPr>
      <w:rFonts w:ascii="Times New Roman" w:eastAsia="宋体" w:hAnsi="Times New Roman" w:cs="Times New Roman"/>
      <w:sz w:val="24"/>
      <w:szCs w:val="20"/>
    </w:rPr>
  </w:style>
  <w:style w:type="paragraph" w:customStyle="1" w:styleId="22">
    <w:name w:val="样式 正文段落 + 首行缩进:  2 字符"/>
    <w:basedOn w:val="a"/>
    <w:link w:val="2Char1"/>
    <w:qFormat/>
    <w:pPr>
      <w:widowControl/>
      <w:spacing w:line="360" w:lineRule="auto"/>
      <w:ind w:firstLineChars="200" w:firstLine="480"/>
      <w:jc w:val="left"/>
    </w:pPr>
    <w:rPr>
      <w:rFonts w:ascii="仿宋_GB2312" w:eastAsia="仿宋_GB2312" w:hAnsi="Times New Roman" w:cs="宋体"/>
      <w:sz w:val="24"/>
      <w:szCs w:val="24"/>
    </w:rPr>
  </w:style>
  <w:style w:type="character" w:customStyle="1" w:styleId="2Char1">
    <w:name w:val="样式 正文段落 + 首行缩进:  2 字符 Char"/>
    <w:basedOn w:val="a1"/>
    <w:link w:val="22"/>
    <w:qFormat/>
    <w:rPr>
      <w:rFonts w:ascii="仿宋_GB2312" w:eastAsia="仿宋_GB2312" w:hAnsi="Times New Roman" w:cs="宋体"/>
      <w:sz w:val="24"/>
      <w:szCs w:val="24"/>
    </w:rPr>
  </w:style>
  <w:style w:type="character" w:customStyle="1" w:styleId="Char">
    <w:name w:val="正文缩进 Char"/>
    <w:basedOn w:val="a1"/>
    <w:link w:val="a0"/>
    <w:qFormat/>
  </w:style>
  <w:style w:type="paragraph" w:customStyle="1" w:styleId="af9">
    <w:name w:val="表格文字"/>
    <w:basedOn w:val="a"/>
    <w:next w:val="a"/>
    <w:link w:val="Chare"/>
    <w:qFormat/>
    <w:pPr>
      <w:snapToGrid w:val="0"/>
      <w:spacing w:line="240" w:lineRule="atLeast"/>
      <w:ind w:left="-10" w:firstLine="10"/>
      <w:jc w:val="center"/>
    </w:pPr>
    <w:rPr>
      <w:rFonts w:ascii="宋体" w:eastAsia="仿宋_GB2312" w:hAnsi="Times New Roman" w:cs="Times New Roman"/>
      <w:szCs w:val="20"/>
    </w:rPr>
  </w:style>
  <w:style w:type="character" w:customStyle="1" w:styleId="Chare">
    <w:name w:val="表格文字 Char"/>
    <w:basedOn w:val="a1"/>
    <w:link w:val="af9"/>
    <w:qFormat/>
    <w:rPr>
      <w:rFonts w:ascii="宋体" w:eastAsia="仿宋_GB2312" w:hAnsi="Times New Roman" w:cs="Times New Roman"/>
      <w:szCs w:val="20"/>
    </w:rPr>
  </w:style>
  <w:style w:type="paragraph" w:customStyle="1" w:styleId="Charf">
    <w:name w:val="Char"/>
    <w:basedOn w:val="1"/>
    <w:next w:val="1"/>
    <w:qFormat/>
    <w:pPr>
      <w:keepLines w:val="0"/>
      <w:widowControl/>
      <w:tabs>
        <w:tab w:val="left" w:pos="1080"/>
      </w:tabs>
      <w:spacing w:beforeLines="0" w:afterLines="0"/>
    </w:pPr>
    <w:rPr>
      <w:rFonts w:ascii="Tahoma" w:eastAsia="黑体" w:hAnsi="Tahoma"/>
      <w:color w:val="auto"/>
      <w:szCs w:val="28"/>
    </w:rPr>
  </w:style>
  <w:style w:type="paragraph" w:customStyle="1" w:styleId="CharCharCharCharCharCharCharCharCharCharCharCharCharCharCharCharCharCharCharCharChar">
    <w:name w:val="Char Char Char Char Char Char Char Char Char Char Char Char Char Char Char Char Char Char Char Char Char"/>
    <w:basedOn w:val="a"/>
    <w:qFormat/>
    <w:rPr>
      <w:rFonts w:ascii="Times New Roman" w:eastAsia="宋体" w:hAnsi="Times New Roman" w:cs="Times New Roman"/>
      <w:szCs w:val="24"/>
    </w:rPr>
  </w:style>
  <w:style w:type="paragraph" w:customStyle="1" w:styleId="23">
    <w:name w:val="+标题2"/>
    <w:basedOn w:val="2"/>
    <w:qFormat/>
    <w:pPr>
      <w:keepLines w:val="0"/>
      <w:widowControl/>
      <w:tabs>
        <w:tab w:val="left" w:pos="360"/>
        <w:tab w:val="left" w:pos="630"/>
      </w:tabs>
      <w:spacing w:before="156" w:afterLines="50"/>
      <w:jc w:val="left"/>
    </w:pPr>
    <w:rPr>
      <w:rFonts w:ascii="Times New Roman" w:eastAsia="宋体" w:hAnsi="Times New Roman"/>
      <w:i/>
      <w:iCs/>
      <w:sz w:val="30"/>
    </w:rPr>
  </w:style>
  <w:style w:type="paragraph" w:customStyle="1" w:styleId="TOC1">
    <w:name w:val="TOC 标题1"/>
    <w:basedOn w:val="1"/>
    <w:next w:val="a"/>
    <w:uiPriority w:val="39"/>
    <w:semiHidden/>
    <w:unhideWhenUsed/>
    <w:qFormat/>
    <w:pPr>
      <w:widowControl/>
      <w:spacing w:beforeLines="0" w:afterLines="0" w:line="276" w:lineRule="auto"/>
      <w:outlineLvl w:val="9"/>
    </w:pPr>
    <w:rPr>
      <w:rFonts w:asciiTheme="majorHAnsi" w:eastAsiaTheme="majorEastAsia" w:hAnsiTheme="majorHAnsi" w:cstheme="majorBidi"/>
      <w:color w:val="365F91" w:themeColor="accent1" w:themeShade="BF"/>
      <w:kern w:val="0"/>
      <w:sz w:val="28"/>
      <w:szCs w:val="28"/>
    </w:rPr>
  </w:style>
  <w:style w:type="paragraph" w:customStyle="1" w:styleId="11">
    <w:name w:val="正文1"/>
    <w:link w:val="1Char0"/>
    <w:qFormat/>
    <w:pPr>
      <w:widowControl w:val="0"/>
      <w:adjustRightInd w:val="0"/>
      <w:snapToGrid w:val="0"/>
      <w:spacing w:afterLines="50" w:line="300" w:lineRule="auto"/>
      <w:ind w:firstLineChars="200" w:firstLine="200"/>
      <w:jc w:val="both"/>
    </w:pPr>
    <w:rPr>
      <w:rFonts w:ascii="宋体"/>
      <w:spacing w:val="10"/>
      <w:sz w:val="24"/>
    </w:rPr>
  </w:style>
  <w:style w:type="character" w:customStyle="1" w:styleId="1Char0">
    <w:name w:val="正文1 Char"/>
    <w:link w:val="11"/>
    <w:qFormat/>
    <w:rPr>
      <w:rFonts w:ascii="宋体" w:eastAsia="宋体" w:hAnsi="Times New Roman" w:cs="Times New Roman"/>
      <w:spacing w:val="10"/>
      <w:kern w:val="0"/>
      <w:sz w:val="24"/>
      <w:szCs w:val="20"/>
    </w:rPr>
  </w:style>
  <w:style w:type="character" w:customStyle="1" w:styleId="Char4">
    <w:name w:val="日期 Char"/>
    <w:basedOn w:val="a1"/>
    <w:link w:val="a8"/>
    <w:uiPriority w:val="99"/>
    <w:semiHidden/>
    <w:qFormat/>
  </w:style>
  <w:style w:type="paragraph" w:customStyle="1" w:styleId="41">
    <w:name w:val="标题小4"/>
    <w:basedOn w:val="a"/>
    <w:next w:val="a"/>
    <w:qFormat/>
    <w:pPr>
      <w:spacing w:line="360" w:lineRule="auto"/>
      <w:ind w:firstLineChars="147" w:firstLine="147"/>
      <w:jc w:val="left"/>
    </w:pPr>
    <w:rPr>
      <w:rFonts w:ascii="Times New Roman" w:eastAsia="宋体" w:hAnsi="Times New Roman" w:cs="Times New Roman"/>
      <w:b/>
      <w:sz w:val="24"/>
      <w:szCs w:val="24"/>
    </w:rPr>
  </w:style>
  <w:style w:type="paragraph" w:customStyle="1" w:styleId="13">
    <w:name w:val="汇报材料正文1.3"/>
    <w:basedOn w:val="a"/>
    <w:qFormat/>
    <w:pPr>
      <w:autoSpaceDE w:val="0"/>
      <w:autoSpaceDN w:val="0"/>
      <w:adjustRightInd w:val="0"/>
      <w:snapToGrid w:val="0"/>
      <w:spacing w:beforeLines="20" w:after="60" w:line="312" w:lineRule="auto"/>
      <w:ind w:right="-159" w:firstLineChars="250" w:firstLine="544"/>
      <w:jc w:val="left"/>
    </w:pPr>
    <w:rPr>
      <w:rFonts w:ascii="宋体" w:eastAsia="宋体" w:hAnsi="宋体" w:cs="Times New Roman"/>
      <w:bCs/>
      <w:snapToGrid w:val="0"/>
      <w:color w:val="000000"/>
      <w:spacing w:val="16"/>
      <w:kern w:val="24"/>
      <w:sz w:val="24"/>
      <w:szCs w:val="24"/>
    </w:rPr>
  </w:style>
  <w:style w:type="character" w:customStyle="1" w:styleId="2Char0">
    <w:name w:val="正文文本缩进 2 Char"/>
    <w:basedOn w:val="a1"/>
    <w:link w:val="20"/>
    <w:uiPriority w:val="99"/>
    <w:semiHidden/>
    <w:qFormat/>
  </w:style>
  <w:style w:type="paragraph" w:customStyle="1" w:styleId="15">
    <w:name w:val="正文的格式1.5倍行距"/>
    <w:basedOn w:val="a"/>
    <w:qFormat/>
    <w:pPr>
      <w:spacing w:line="360" w:lineRule="auto"/>
      <w:ind w:firstLineChars="200" w:firstLine="200"/>
    </w:pPr>
    <w:rPr>
      <w:rFonts w:eastAsia="宋体"/>
      <w:sz w:val="28"/>
    </w:rPr>
  </w:style>
  <w:style w:type="paragraph" w:customStyle="1" w:styleId="CharCharCharCharCharChar2Char">
    <w:name w:val="Char Char Char Char Char Char2 Char"/>
    <w:basedOn w:val="a"/>
    <w:qFormat/>
    <w:pPr>
      <w:spacing w:line="360" w:lineRule="auto"/>
      <w:ind w:firstLineChars="200" w:firstLine="200"/>
    </w:pPr>
    <w:rPr>
      <w:rFonts w:ascii="宋体" w:hAnsi="宋体" w:cs="宋体"/>
      <w:sz w:val="24"/>
    </w:rPr>
  </w:style>
  <w:style w:type="paragraph" w:customStyle="1" w:styleId="CharCharCharCharCharChar2Char1">
    <w:name w:val="Char Char Char Char Char Char2 Char1"/>
    <w:basedOn w:val="a"/>
    <w:qFormat/>
    <w:pPr>
      <w:spacing w:line="360" w:lineRule="auto"/>
      <w:ind w:firstLineChars="200" w:firstLine="200"/>
    </w:pPr>
    <w:rPr>
      <w:rFonts w:ascii="宋体" w:eastAsia="宋体" w:hAnsi="宋体" w:cs="宋体"/>
      <w:sz w:val="24"/>
      <w:szCs w:val="24"/>
    </w:rPr>
  </w:style>
  <w:style w:type="paragraph" w:customStyle="1" w:styleId="afa">
    <w:name w:val="正文（微软雅黑）"/>
    <w:basedOn w:val="a"/>
    <w:qFormat/>
    <w:pPr>
      <w:autoSpaceDE w:val="0"/>
      <w:autoSpaceDN w:val="0"/>
      <w:adjustRightInd w:val="0"/>
      <w:spacing w:line="480" w:lineRule="exact"/>
      <w:ind w:firstLine="561"/>
    </w:pPr>
    <w:rPr>
      <w:rFonts w:ascii="方正准圆简体2." w:eastAsia="微软雅黑" w:hAnsi="Calibri" w:cs="Times New Roman"/>
      <w:kern w:val="0"/>
      <w:sz w:val="22"/>
    </w:rPr>
  </w:style>
  <w:style w:type="paragraph" w:customStyle="1" w:styleId="Default">
    <w:name w:val="Default"/>
    <w:uiPriority w:val="99"/>
    <w:unhideWhenUsed/>
    <w:qFormat/>
    <w:pPr>
      <w:widowControl w:val="0"/>
      <w:autoSpaceDE w:val="0"/>
      <w:autoSpaceDN w:val="0"/>
      <w:adjustRightInd w:val="0"/>
    </w:pPr>
    <w:rPr>
      <w:rFonts w:ascii="宋体" w:hAnsi="宋体"/>
      <w:color w:val="000000"/>
      <w:sz w:val="24"/>
    </w:rPr>
  </w:style>
  <w:style w:type="paragraph" w:customStyle="1" w:styleId="afb">
    <w:name w:val="注释"/>
    <w:basedOn w:val="a"/>
    <w:rsid w:val="00114BF3"/>
    <w:pPr>
      <w:spacing w:line="360" w:lineRule="auto"/>
    </w:pPr>
    <w:rPr>
      <w:rFonts w:ascii="Times New Roman" w:eastAsia="宋体" w:hAnsi="Times New Roman" w:cs="Times New Roman"/>
      <w:sz w:val="24"/>
      <w:szCs w:val="24"/>
    </w:rPr>
  </w:style>
  <w:style w:type="paragraph" w:customStyle="1" w:styleId="afc">
    <w:name w:val="正文文本（新）"/>
    <w:basedOn w:val="a"/>
    <w:rsid w:val="00114BF3"/>
    <w:pPr>
      <w:spacing w:line="360" w:lineRule="auto"/>
      <w:ind w:firstLineChars="200" w:firstLine="200"/>
    </w:pPr>
    <w:rPr>
      <w:rFonts w:ascii="Times New Roman" w:eastAsia="宋体" w:hAnsi="Times New Roman" w:cs="Times New Roman"/>
      <w:sz w:val="28"/>
      <w:szCs w:val="28"/>
    </w:rPr>
  </w:style>
  <w:style w:type="character" w:customStyle="1" w:styleId="Charf0">
    <w:name w:val="正文 Char"/>
    <w:rsid w:val="00114BF3"/>
    <w:rPr>
      <w:kern w:val="2"/>
      <w:sz w:val="24"/>
    </w:rPr>
  </w:style>
  <w:style w:type="paragraph" w:customStyle="1" w:styleId="afd">
    <w:name w:val="表格字体"/>
    <w:basedOn w:val="a"/>
    <w:next w:val="a"/>
    <w:rsid w:val="00114BF3"/>
    <w:pPr>
      <w:jc w:val="center"/>
      <w:textAlignment w:val="center"/>
    </w:pPr>
    <w:rPr>
      <w:rFonts w:ascii="Times New Roman" w:eastAsia="宋体" w:hAnsi="Times New Roman" w:cs="Times New Roman"/>
      <w:sz w:val="24"/>
      <w:szCs w:val="21"/>
    </w:rPr>
  </w:style>
  <w:style w:type="paragraph" w:styleId="afe">
    <w:name w:val="caption"/>
    <w:basedOn w:val="a"/>
    <w:next w:val="a"/>
    <w:qFormat/>
    <w:rsid w:val="00AD4647"/>
    <w:pPr>
      <w:spacing w:before="152" w:after="160" w:line="360" w:lineRule="auto"/>
    </w:pPr>
    <w:rPr>
      <w:rFonts w:ascii="Arial" w:eastAsia="黑体" w:hAnsi="Arial" w:cs="Arial"/>
      <w:sz w:val="20"/>
      <w:szCs w:val="20"/>
    </w:rPr>
  </w:style>
  <w:style w:type="paragraph" w:customStyle="1" w:styleId="80">
    <w:name w:val="8表格"/>
    <w:basedOn w:val="a"/>
    <w:rsid w:val="00AD4647"/>
    <w:pPr>
      <w:autoSpaceDE w:val="0"/>
      <w:autoSpaceDN w:val="0"/>
      <w:spacing w:line="360" w:lineRule="auto"/>
      <w:jc w:val="center"/>
    </w:pPr>
    <w:rPr>
      <w:rFonts w:ascii="宋体" w:eastAsia="宋体" w:hAnsi="Times New Roman" w:cs="Times New Roman"/>
      <w:color w:val="000000"/>
      <w:sz w:val="18"/>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wmf"/><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jp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5" Type="http://schemas.openxmlformats.org/officeDocument/2006/relationships/settings" Target="settings.xml"/><Relationship Id="rId15" Type="http://schemas.openxmlformats.org/officeDocument/2006/relationships/hyperlink" Target="http://www.51goushu.com/372395.html" TargetMode="Externa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oleObject" Target="embeddings/oleObject1.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371DC3-88C9-4744-A459-5F39334E96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177</TotalTime>
  <Pages>11</Pages>
  <Words>2307</Words>
  <Characters>13156</Characters>
  <Application>Microsoft Office Word</Application>
  <DocSecurity>0</DocSecurity>
  <Lines>109</Lines>
  <Paragraphs>30</Paragraphs>
  <ScaleCrop>false</ScaleCrop>
  <Company>微软中国</Company>
  <LinksUpToDate>false</LinksUpToDate>
  <CharactersWithSpaces>15433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JAYFA</dc:creator>
  <cp:lastModifiedBy>张奇锋</cp:lastModifiedBy>
  <cp:revision>103</cp:revision>
  <cp:lastPrinted>2023-05-06T03:23:00Z</cp:lastPrinted>
  <dcterms:created xsi:type="dcterms:W3CDTF">2017-05-18T09:09:00Z</dcterms:created>
  <dcterms:modified xsi:type="dcterms:W3CDTF">2023-07-18T01:28:00Z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F276CD62E6444930BFA3DA74B02BA45C_12</vt:lpwstr>
  </property>
</Properties>
</file>